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E71D4" w14:textId="77777777" w:rsidR="00A63F8F" w:rsidRPr="00296050" w:rsidRDefault="00A63F8F" w:rsidP="00C24AEB">
      <w:pPr>
        <w:pStyle w:val="Heading1"/>
        <w:widowControl/>
        <w:ind w:right="-180"/>
        <w:contextualSpacing/>
        <w:rPr>
          <w:i/>
        </w:rPr>
      </w:pPr>
      <w:r w:rsidRPr="00296050">
        <w:rPr>
          <w:i/>
        </w:rPr>
        <w:t>M</w:t>
      </w:r>
      <w:r w:rsidR="00213A17" w:rsidRPr="00296050">
        <w:rPr>
          <w:i/>
        </w:rPr>
        <w:t xml:space="preserve">atthew Brittingham </w:t>
      </w:r>
    </w:p>
    <w:p w14:paraId="7A8BFEF8" w14:textId="5D219B38" w:rsidR="00213A17" w:rsidRPr="00296050" w:rsidRDefault="00A63F8F" w:rsidP="00C24AEB">
      <w:pPr>
        <w:pStyle w:val="Heading1"/>
        <w:widowControl/>
        <w:ind w:right="-180"/>
        <w:contextualSpacing/>
        <w:rPr>
          <w:i/>
        </w:rPr>
      </w:pPr>
      <w:hyperlink r:id="rId8" w:history="1">
        <w:r w:rsidR="00213A17" w:rsidRPr="00296050">
          <w:rPr>
            <w:rStyle w:val="Hyperlink"/>
            <w:i/>
          </w:rPr>
          <w:t>m.h.brittingham@emory.edu</w:t>
        </w:r>
      </w:hyperlink>
    </w:p>
    <w:p w14:paraId="07C53358" w14:textId="59C0EB7C" w:rsidR="00E91A0E" w:rsidRPr="00296050" w:rsidRDefault="00A63F8F" w:rsidP="00C24AEB">
      <w:pPr>
        <w:contextualSpacing/>
        <w:rPr>
          <w:i/>
        </w:rPr>
      </w:pPr>
      <w:r w:rsidRPr="00296050">
        <w:rPr>
          <w:i/>
          <w:lang w:val="en-CA"/>
        </w:rPr>
        <w:t>Spring 2018</w:t>
      </w:r>
    </w:p>
    <w:p w14:paraId="20D30EDE" w14:textId="77777777" w:rsidR="001C7E6A" w:rsidRPr="00296050" w:rsidRDefault="001C7E6A" w:rsidP="00C24AEB">
      <w:pPr>
        <w:ind w:right="-180"/>
        <w:contextualSpacing/>
      </w:pPr>
    </w:p>
    <w:p w14:paraId="6D4C9EF0" w14:textId="77777777" w:rsidR="00A63F8F" w:rsidRPr="00296050" w:rsidRDefault="00A63F8F" w:rsidP="00C24AEB">
      <w:pPr>
        <w:ind w:right="-180"/>
        <w:contextualSpacing/>
        <w:jc w:val="center"/>
        <w:rPr>
          <w:rFonts w:ascii="Papyrus" w:hAnsi="Papyrus"/>
          <w:color w:val="FF0000"/>
          <w:sz w:val="40"/>
          <w:szCs w:val="40"/>
        </w:rPr>
      </w:pPr>
      <w:r w:rsidRPr="00296050">
        <w:rPr>
          <w:rFonts w:ascii="Papyrus" w:hAnsi="Papyrus"/>
          <w:b/>
          <w:color w:val="FF0000"/>
          <w:sz w:val="40"/>
          <w:szCs w:val="40"/>
        </w:rPr>
        <w:t>REL 324/JS 324/HIST 385</w:t>
      </w:r>
      <w:r w:rsidRPr="00296050">
        <w:rPr>
          <w:rFonts w:ascii="Papyrus" w:hAnsi="Papyrus"/>
          <w:color w:val="FF0000"/>
          <w:sz w:val="40"/>
          <w:szCs w:val="40"/>
        </w:rPr>
        <w:t xml:space="preserve">: </w:t>
      </w:r>
    </w:p>
    <w:p w14:paraId="5BEE226E" w14:textId="2F7A5719" w:rsidR="00DC4948" w:rsidRPr="00296050" w:rsidRDefault="00DC4948" w:rsidP="00C24AEB">
      <w:pPr>
        <w:ind w:right="-180"/>
        <w:contextualSpacing/>
        <w:jc w:val="center"/>
        <w:rPr>
          <w:rFonts w:ascii="Papyrus" w:hAnsi="Papyrus"/>
          <w:b/>
          <w:color w:val="FF0000"/>
          <w:sz w:val="40"/>
          <w:szCs w:val="40"/>
        </w:rPr>
      </w:pPr>
      <w:r w:rsidRPr="00296050">
        <w:rPr>
          <w:rFonts w:ascii="Papyrus" w:hAnsi="Papyrus"/>
          <w:b/>
          <w:color w:val="FF0000"/>
          <w:sz w:val="40"/>
          <w:szCs w:val="40"/>
        </w:rPr>
        <w:t xml:space="preserve">THE HISTORY OF THE HOLOCAUST </w:t>
      </w:r>
      <w:r w:rsidR="00DD0DF9" w:rsidRPr="00296050">
        <w:rPr>
          <w:rFonts w:ascii="Papyrus" w:hAnsi="Papyrus"/>
          <w:b/>
          <w:color w:val="FF0000"/>
          <w:sz w:val="40"/>
          <w:szCs w:val="40"/>
        </w:rPr>
        <w:fldChar w:fldCharType="begin"/>
      </w:r>
      <w:r w:rsidRPr="00296050">
        <w:rPr>
          <w:rFonts w:ascii="Papyrus" w:hAnsi="Papyrus"/>
          <w:b/>
          <w:color w:val="FF0000"/>
          <w:sz w:val="40"/>
          <w:szCs w:val="40"/>
        </w:rPr>
        <w:instrText>tc "THE HISTORY OF THE HOLOCAUST " \l 2</w:instrText>
      </w:r>
      <w:r w:rsidR="00DD0DF9" w:rsidRPr="00296050">
        <w:rPr>
          <w:rFonts w:ascii="Papyrus" w:hAnsi="Papyrus"/>
          <w:b/>
          <w:color w:val="FF0000"/>
          <w:sz w:val="40"/>
          <w:szCs w:val="40"/>
        </w:rPr>
        <w:fldChar w:fldCharType="end"/>
      </w:r>
    </w:p>
    <w:p w14:paraId="59ABB040" w14:textId="77777777" w:rsidR="006F25C1" w:rsidRPr="00296050" w:rsidRDefault="006F25C1" w:rsidP="00C24AEB">
      <w:pPr>
        <w:ind w:right="-180"/>
        <w:contextualSpacing/>
        <w:jc w:val="center"/>
      </w:pPr>
    </w:p>
    <w:p w14:paraId="794127DC" w14:textId="3392FF71" w:rsidR="00826961" w:rsidRPr="00826961" w:rsidRDefault="00826961" w:rsidP="00C24AEB">
      <w:pPr>
        <w:pStyle w:val="BodyText"/>
        <w:widowControl/>
        <w:ind w:right="-180"/>
        <w:contextualSpacing/>
        <w:rPr>
          <w:b/>
          <w:color w:val="FF0000"/>
          <w:u w:val="single"/>
        </w:rPr>
      </w:pPr>
      <w:r w:rsidRPr="00826961">
        <w:rPr>
          <w:b/>
          <w:color w:val="FF0000"/>
          <w:u w:val="single"/>
        </w:rPr>
        <w:t>Description:</w:t>
      </w:r>
    </w:p>
    <w:p w14:paraId="53A31CC1" w14:textId="77777777" w:rsidR="00826961" w:rsidRDefault="00826961" w:rsidP="00C24AEB">
      <w:pPr>
        <w:pStyle w:val="BodyText"/>
        <w:widowControl/>
        <w:ind w:right="-180"/>
        <w:contextualSpacing/>
      </w:pPr>
    </w:p>
    <w:p w14:paraId="2067BC91" w14:textId="2CB0475C" w:rsidR="00EA664C" w:rsidRPr="00296050" w:rsidRDefault="006F25C1" w:rsidP="00C24AEB">
      <w:pPr>
        <w:pStyle w:val="BodyText"/>
        <w:widowControl/>
        <w:ind w:right="-180"/>
        <w:contextualSpacing/>
      </w:pPr>
      <w:r w:rsidRPr="00296050">
        <w:t>This course will examine th</w:t>
      </w:r>
      <w:r w:rsidR="00A63F8F" w:rsidRPr="00296050">
        <w:t xml:space="preserve">e history of the Holocaust. It covers </w:t>
      </w:r>
      <w:r w:rsidRPr="00296050">
        <w:t xml:space="preserve">the roots of European </w:t>
      </w:r>
      <w:r w:rsidR="00A63F8F" w:rsidRPr="00296050">
        <w:t>a</w:t>
      </w:r>
      <w:r w:rsidR="008445C7" w:rsidRPr="00296050">
        <w:t>ntisemitism</w:t>
      </w:r>
      <w:r w:rsidR="00A63F8F" w:rsidRPr="00296050">
        <w:t xml:space="preserve">; </w:t>
      </w:r>
      <w:r w:rsidRPr="00296050">
        <w:t>Nazism</w:t>
      </w:r>
      <w:r w:rsidR="00A63F8F" w:rsidRPr="00296050">
        <w:t>’s rise</w:t>
      </w:r>
      <w:r w:rsidRPr="00296050">
        <w:t xml:space="preserve"> and Hitler’s seizure of power; the evolution of Nazi policy toward the Jews and the atte</w:t>
      </w:r>
      <w:r w:rsidR="00A63F8F" w:rsidRPr="00296050">
        <w:t>mpt to wipe out European Jewry.</w:t>
      </w:r>
      <w:r w:rsidRPr="00296050">
        <w:t xml:space="preserve"> We will also </w:t>
      </w:r>
      <w:r w:rsidR="00A63F8F" w:rsidRPr="00296050">
        <w:t>look at</w:t>
      </w:r>
      <w:r w:rsidRPr="00296050">
        <w:t xml:space="preserve"> Nazi policy towards the disabled, German homosexuals, mentally handicapped, carriers of </w:t>
      </w:r>
      <w:r w:rsidR="00C24AEB">
        <w:t xml:space="preserve">genetic </w:t>
      </w:r>
      <w:r w:rsidRPr="00296050">
        <w:t xml:space="preserve">diseases, and the Roma and Sinti [Gypsies]; the response of the German Jewish community to </w:t>
      </w:r>
      <w:r w:rsidR="00A63F8F" w:rsidRPr="00296050">
        <w:t>Nazi</w:t>
      </w:r>
      <w:r w:rsidRPr="00296050">
        <w:t xml:space="preserve"> persecution; </w:t>
      </w:r>
      <w:r w:rsidR="00A63F8F" w:rsidRPr="00296050">
        <w:t>global</w:t>
      </w:r>
      <w:r w:rsidRPr="00296050">
        <w:t xml:space="preserve"> reaction</w:t>
      </w:r>
      <w:r w:rsidR="00A63F8F" w:rsidRPr="00296050">
        <w:t>s</w:t>
      </w:r>
      <w:r w:rsidRPr="00296050">
        <w:t xml:space="preserve"> to Nazi </w:t>
      </w:r>
      <w:r w:rsidR="00A63F8F" w:rsidRPr="00296050">
        <w:t>a</w:t>
      </w:r>
      <w:r w:rsidR="008445C7" w:rsidRPr="00296050">
        <w:t>ntisemitism</w:t>
      </w:r>
      <w:r w:rsidRPr="00296050">
        <w:t xml:space="preserve">; </w:t>
      </w:r>
      <w:r w:rsidR="00A63F8F" w:rsidRPr="00296050">
        <w:t>various ways that Jews resisted</w:t>
      </w:r>
      <w:r w:rsidRPr="00296050">
        <w:t xml:space="preserve"> persecution; the experience of those in the concentration and death camps; and</w:t>
      </w:r>
      <w:r w:rsidR="00A63F8F" w:rsidRPr="00296050">
        <w:t xml:space="preserve"> attempts to rescue Jews. Towards the end</w:t>
      </w:r>
      <w:r w:rsidR="00C24AEB">
        <w:t>, we will consider Holocaust denial</w:t>
      </w:r>
      <w:r w:rsidRPr="00296050">
        <w:t>.</w:t>
      </w:r>
    </w:p>
    <w:p w14:paraId="2B4E892B" w14:textId="77777777" w:rsidR="00296050" w:rsidRDefault="00296050" w:rsidP="00C24AEB">
      <w:pPr>
        <w:pStyle w:val="BodyText"/>
        <w:widowControl/>
        <w:tabs>
          <w:tab w:val="left" w:pos="2038"/>
        </w:tabs>
        <w:ind w:right="-180"/>
        <w:contextualSpacing/>
      </w:pPr>
    </w:p>
    <w:p w14:paraId="378D5C37" w14:textId="77777777" w:rsidR="00826961" w:rsidRPr="00296050" w:rsidRDefault="00826961" w:rsidP="00C24AEB">
      <w:pPr>
        <w:pStyle w:val="BodyText"/>
        <w:widowControl/>
        <w:tabs>
          <w:tab w:val="left" w:pos="2038"/>
        </w:tabs>
        <w:ind w:right="-180"/>
        <w:contextualSpacing/>
      </w:pPr>
    </w:p>
    <w:p w14:paraId="46B9D6C6" w14:textId="62714A70" w:rsidR="00EA664C" w:rsidRPr="00296050" w:rsidRDefault="00EA664C" w:rsidP="00C24AEB">
      <w:pPr>
        <w:pStyle w:val="BodyText"/>
        <w:widowControl/>
        <w:tabs>
          <w:tab w:val="left" w:pos="2038"/>
        </w:tabs>
        <w:ind w:right="-180"/>
        <w:contextualSpacing/>
        <w:rPr>
          <w:b/>
          <w:color w:val="FF0000"/>
          <w:u w:val="single"/>
        </w:rPr>
      </w:pPr>
      <w:r w:rsidRPr="00296050">
        <w:rPr>
          <w:b/>
          <w:color w:val="FF0000"/>
          <w:u w:val="single"/>
        </w:rPr>
        <w:t>Books:</w:t>
      </w:r>
    </w:p>
    <w:p w14:paraId="3F05692D" w14:textId="46090996" w:rsidR="006F25C1" w:rsidRPr="00296050" w:rsidRDefault="00A63F8F" w:rsidP="00C24AEB">
      <w:pPr>
        <w:pStyle w:val="BodyText"/>
        <w:widowControl/>
        <w:tabs>
          <w:tab w:val="left" w:pos="2038"/>
        </w:tabs>
        <w:ind w:right="-180"/>
        <w:contextualSpacing/>
      </w:pPr>
      <w:r w:rsidRPr="00296050">
        <w:tab/>
      </w:r>
    </w:p>
    <w:p w14:paraId="4DA0B3D2" w14:textId="09591171" w:rsidR="006F25C1" w:rsidRPr="00296050" w:rsidRDefault="006F25C1" w:rsidP="00C24AEB">
      <w:pPr>
        <w:pStyle w:val="BodyText"/>
        <w:widowControl/>
        <w:ind w:left="180" w:right="-180"/>
        <w:contextualSpacing/>
      </w:pPr>
      <w:r w:rsidRPr="00296050">
        <w:rPr>
          <w:b/>
        </w:rPr>
        <w:t>The following books have been ordered by the Emory Bookstore</w:t>
      </w:r>
      <w:r w:rsidR="00A63F8F" w:rsidRPr="00296050">
        <w:rPr>
          <w:b/>
        </w:rPr>
        <w:t xml:space="preserve"> but will also be set on reserve with the university library:</w:t>
      </w:r>
    </w:p>
    <w:p w14:paraId="291F5C47" w14:textId="36B2CB11" w:rsidR="006F25C1" w:rsidRPr="00296050" w:rsidRDefault="006F25C1" w:rsidP="00C24AEB">
      <w:pPr>
        <w:pStyle w:val="BodyText"/>
        <w:widowControl/>
        <w:numPr>
          <w:ilvl w:val="0"/>
          <w:numId w:val="43"/>
        </w:numPr>
        <w:ind w:right="-180"/>
        <w:contextualSpacing/>
      </w:pPr>
      <w:r w:rsidRPr="00296050">
        <w:t>Dwork,</w:t>
      </w:r>
      <w:r w:rsidR="00EA664C" w:rsidRPr="00296050">
        <w:t xml:space="preserve"> Debórah and Van Pelt, Rober</w:t>
      </w:r>
      <w:bookmarkStart w:id="0" w:name="_GoBack"/>
      <w:bookmarkEnd w:id="0"/>
      <w:r w:rsidR="00EA664C" w:rsidRPr="00296050">
        <w:t xml:space="preserve">t. </w:t>
      </w:r>
      <w:r w:rsidRPr="00296050">
        <w:rPr>
          <w:i/>
        </w:rPr>
        <w:t>Holocaust: A History</w:t>
      </w:r>
    </w:p>
    <w:p w14:paraId="006B4432" w14:textId="2FA4CFDF" w:rsidR="006F25C1" w:rsidRPr="00296050" w:rsidRDefault="006F25C1" w:rsidP="00C24AEB">
      <w:pPr>
        <w:pStyle w:val="ListParagraph"/>
        <w:numPr>
          <w:ilvl w:val="0"/>
          <w:numId w:val="43"/>
        </w:numPr>
        <w:ind w:right="-180"/>
        <w:rPr>
          <w:sz w:val="24"/>
          <w:szCs w:val="24"/>
        </w:rPr>
      </w:pPr>
      <w:r w:rsidRPr="00296050">
        <w:rPr>
          <w:sz w:val="24"/>
          <w:szCs w:val="24"/>
        </w:rPr>
        <w:t xml:space="preserve">Spiegelman, Art. </w:t>
      </w:r>
      <w:r w:rsidR="008C6E0E" w:rsidRPr="00296050">
        <w:rPr>
          <w:i/>
          <w:iCs/>
          <w:sz w:val="24"/>
          <w:szCs w:val="24"/>
        </w:rPr>
        <w:t>Maus I and II</w:t>
      </w:r>
      <w:r w:rsidR="00DF44E3" w:rsidRPr="00296050">
        <w:rPr>
          <w:i/>
          <w:iCs/>
          <w:sz w:val="24"/>
          <w:szCs w:val="24"/>
        </w:rPr>
        <w:t xml:space="preserve"> </w:t>
      </w:r>
      <w:r w:rsidR="00826961">
        <w:rPr>
          <w:iCs/>
          <w:sz w:val="24"/>
          <w:szCs w:val="24"/>
        </w:rPr>
        <w:t>[</w:t>
      </w:r>
      <w:r w:rsidR="008C6E0E" w:rsidRPr="00296050">
        <w:rPr>
          <w:iCs/>
          <w:sz w:val="24"/>
          <w:szCs w:val="24"/>
        </w:rPr>
        <w:t>You can purchase as one volume or two separate volumes.</w:t>
      </w:r>
      <w:r w:rsidR="00826961">
        <w:rPr>
          <w:iCs/>
          <w:sz w:val="24"/>
          <w:szCs w:val="24"/>
        </w:rPr>
        <w:t>]</w:t>
      </w:r>
    </w:p>
    <w:p w14:paraId="2E23E9C3" w14:textId="6BB68331" w:rsidR="006F25C1" w:rsidRPr="00296050" w:rsidRDefault="00655B41" w:rsidP="00C24AEB">
      <w:pPr>
        <w:pStyle w:val="BodyText"/>
        <w:widowControl/>
        <w:numPr>
          <w:ilvl w:val="0"/>
          <w:numId w:val="43"/>
        </w:numPr>
        <w:ind w:right="-180"/>
        <w:contextualSpacing/>
      </w:pPr>
      <w:r w:rsidRPr="00296050">
        <w:t>Levi,</w:t>
      </w:r>
      <w:r w:rsidR="00EA664C" w:rsidRPr="00296050">
        <w:t xml:space="preserve"> Primo. </w:t>
      </w:r>
      <w:r w:rsidR="006F25C1" w:rsidRPr="00296050">
        <w:rPr>
          <w:i/>
          <w:iCs/>
        </w:rPr>
        <w:t>Survival in Auschwitz</w:t>
      </w:r>
    </w:p>
    <w:p w14:paraId="32CBAF24" w14:textId="11EC71A8" w:rsidR="006F25C1" w:rsidRPr="00296050" w:rsidRDefault="00826961" w:rsidP="00C24AEB">
      <w:pPr>
        <w:pStyle w:val="BodyText"/>
        <w:widowControl/>
        <w:numPr>
          <w:ilvl w:val="0"/>
          <w:numId w:val="43"/>
        </w:numPr>
        <w:ind w:right="-180"/>
        <w:contextualSpacing/>
        <w:rPr>
          <w:i/>
        </w:rPr>
      </w:pPr>
      <w:r>
        <w:t xml:space="preserve">Mahoney, Kevin. </w:t>
      </w:r>
      <w:r w:rsidR="006F25C1" w:rsidRPr="00296050">
        <w:rPr>
          <w:i/>
        </w:rPr>
        <w:t>In Pursuit of Justice</w:t>
      </w:r>
    </w:p>
    <w:p w14:paraId="08ECE681" w14:textId="36D0F886" w:rsidR="00E91A0E" w:rsidRPr="00296050" w:rsidRDefault="006F25C1" w:rsidP="00C24AEB">
      <w:pPr>
        <w:pStyle w:val="ListParagraph"/>
        <w:numPr>
          <w:ilvl w:val="0"/>
          <w:numId w:val="43"/>
        </w:numPr>
        <w:ind w:right="-180"/>
        <w:rPr>
          <w:i/>
          <w:sz w:val="24"/>
          <w:szCs w:val="24"/>
        </w:rPr>
      </w:pPr>
      <w:r w:rsidRPr="00296050">
        <w:rPr>
          <w:iCs/>
          <w:sz w:val="24"/>
          <w:szCs w:val="24"/>
        </w:rPr>
        <w:t xml:space="preserve">Kaplan, Marion. </w:t>
      </w:r>
      <w:r w:rsidRPr="00296050">
        <w:rPr>
          <w:i/>
          <w:iCs/>
          <w:sz w:val="24"/>
          <w:szCs w:val="24"/>
        </w:rPr>
        <w:t>B</w:t>
      </w:r>
      <w:r w:rsidRPr="00296050">
        <w:rPr>
          <w:i/>
          <w:sz w:val="24"/>
          <w:szCs w:val="24"/>
        </w:rPr>
        <w:t>etween Dignity and Despair</w:t>
      </w:r>
    </w:p>
    <w:p w14:paraId="0E7D12D3" w14:textId="7D5FC789" w:rsidR="00494B04" w:rsidRPr="00296050" w:rsidRDefault="00E91A0E" w:rsidP="00C24AEB">
      <w:pPr>
        <w:pStyle w:val="NormalWeb"/>
        <w:numPr>
          <w:ilvl w:val="0"/>
          <w:numId w:val="43"/>
        </w:numPr>
        <w:spacing w:before="0" w:beforeAutospacing="0" w:after="0" w:afterAutospacing="0"/>
        <w:contextualSpacing/>
        <w:rPr>
          <w:iCs/>
        </w:rPr>
      </w:pPr>
      <w:r w:rsidRPr="00296050">
        <w:t>Hayes,</w:t>
      </w:r>
      <w:r w:rsidR="00EA664C" w:rsidRPr="00296050">
        <w:t xml:space="preserve"> Peter.</w:t>
      </w:r>
      <w:r w:rsidRPr="00296050">
        <w:t xml:space="preserve"> </w:t>
      </w:r>
      <w:r w:rsidRPr="00296050">
        <w:rPr>
          <w:i/>
        </w:rPr>
        <w:t xml:space="preserve">How </w:t>
      </w:r>
      <w:r w:rsidR="002D0759" w:rsidRPr="00296050">
        <w:rPr>
          <w:i/>
        </w:rPr>
        <w:t>Was it Possible</w:t>
      </w:r>
      <w:r w:rsidR="00EA664C" w:rsidRPr="00296050">
        <w:rPr>
          <w:i/>
        </w:rPr>
        <w:t xml:space="preserve">? </w:t>
      </w:r>
      <w:r w:rsidR="00826961">
        <w:t>[A</w:t>
      </w:r>
      <w:r w:rsidRPr="00296050">
        <w:t xml:space="preserve">ll the material from Hayes is </w:t>
      </w:r>
      <w:r w:rsidR="00BE0848" w:rsidRPr="00296050">
        <w:t xml:space="preserve">available </w:t>
      </w:r>
      <w:r w:rsidRPr="00296050">
        <w:t xml:space="preserve">on </w:t>
      </w:r>
      <w:r w:rsidR="00297857" w:rsidRPr="00296050">
        <w:t xml:space="preserve">Emory </w:t>
      </w:r>
      <w:r w:rsidR="00494B04" w:rsidRPr="00296050">
        <w:t xml:space="preserve">ebookcentral </w:t>
      </w:r>
      <w:r w:rsidR="00297857" w:rsidRPr="00296050">
        <w:t>download</w:t>
      </w:r>
      <w:r w:rsidR="00826961">
        <w:t>]</w:t>
      </w:r>
    </w:p>
    <w:p w14:paraId="46BECA67" w14:textId="7F4103D1" w:rsidR="00EA664C" w:rsidRDefault="00EA664C" w:rsidP="00C24AEB">
      <w:pPr>
        <w:pStyle w:val="NormalWeb"/>
        <w:spacing w:before="0" w:beforeAutospacing="0" w:after="0" w:afterAutospacing="0"/>
        <w:contextualSpacing/>
        <w:rPr>
          <w:iCs/>
        </w:rPr>
      </w:pPr>
    </w:p>
    <w:p w14:paraId="6F10E924" w14:textId="77777777" w:rsidR="00826961" w:rsidRPr="00826961" w:rsidRDefault="00826961" w:rsidP="00C24AEB">
      <w:pPr>
        <w:ind w:right="-180"/>
        <w:contextualSpacing/>
        <w:rPr>
          <w:b/>
          <w:bCs/>
        </w:rPr>
      </w:pPr>
      <w:r w:rsidRPr="00296050">
        <w:rPr>
          <w:b/>
          <w:bCs/>
        </w:rPr>
        <w:t xml:space="preserve">Blackboard: </w:t>
      </w:r>
      <w:r w:rsidRPr="00296050">
        <w:rPr>
          <w:color w:val="000000" w:themeColor="text1"/>
        </w:rPr>
        <w:t>Check Blackboard for your section/registration regularly. Notices and updates will be pos</w:t>
      </w:r>
      <w:r>
        <w:rPr>
          <w:color w:val="000000" w:themeColor="text1"/>
        </w:rPr>
        <w:t>ted on Blackboard.</w:t>
      </w:r>
      <w:r w:rsidRPr="00296050">
        <w:rPr>
          <w:color w:val="000000" w:themeColor="text1"/>
        </w:rPr>
        <w:t xml:space="preserve"> Additional readings and documents will appear on Blackboard.  </w:t>
      </w:r>
    </w:p>
    <w:p w14:paraId="1CE3ED3C" w14:textId="77777777" w:rsidR="00826961" w:rsidRPr="00296050" w:rsidRDefault="00826961" w:rsidP="00C24AEB">
      <w:pPr>
        <w:pStyle w:val="NormalWeb"/>
        <w:spacing w:before="0" w:beforeAutospacing="0" w:after="0" w:afterAutospacing="0"/>
        <w:contextualSpacing/>
        <w:rPr>
          <w:iCs/>
        </w:rPr>
      </w:pPr>
    </w:p>
    <w:p w14:paraId="370582F8" w14:textId="77777777" w:rsidR="00296050" w:rsidRPr="00296050" w:rsidRDefault="00296050" w:rsidP="00C24AEB">
      <w:pPr>
        <w:pStyle w:val="NormalWeb"/>
        <w:spacing w:before="0" w:beforeAutospacing="0" w:after="0" w:afterAutospacing="0"/>
        <w:contextualSpacing/>
        <w:rPr>
          <w:iCs/>
        </w:rPr>
      </w:pPr>
    </w:p>
    <w:p w14:paraId="7C3C587E" w14:textId="6E728100" w:rsidR="00EA664C" w:rsidRPr="00296050" w:rsidRDefault="00EA664C" w:rsidP="00C24AEB">
      <w:pPr>
        <w:pStyle w:val="NormalWeb"/>
        <w:spacing w:before="0" w:beforeAutospacing="0" w:after="0" w:afterAutospacing="0"/>
        <w:contextualSpacing/>
        <w:rPr>
          <w:b/>
          <w:iCs/>
          <w:color w:val="FF0000"/>
          <w:u w:val="single"/>
        </w:rPr>
      </w:pPr>
      <w:r w:rsidRPr="00296050">
        <w:rPr>
          <w:b/>
          <w:iCs/>
          <w:color w:val="FF0000"/>
          <w:u w:val="single"/>
        </w:rPr>
        <w:t>Grading:</w:t>
      </w:r>
    </w:p>
    <w:p w14:paraId="321BC572" w14:textId="77777777" w:rsidR="00EA664C" w:rsidRPr="00296050" w:rsidRDefault="00EA664C" w:rsidP="00C24AEB">
      <w:pPr>
        <w:pStyle w:val="NormalWeb"/>
        <w:spacing w:before="0" w:beforeAutospacing="0" w:after="0" w:afterAutospacing="0"/>
        <w:contextualSpacing/>
        <w:rPr>
          <w:iCs/>
        </w:rPr>
      </w:pPr>
    </w:p>
    <w:p w14:paraId="468AE3ED" w14:textId="77777777" w:rsidR="00EA664C" w:rsidRPr="00296050" w:rsidRDefault="006F25C1" w:rsidP="00C24AEB">
      <w:pPr>
        <w:pStyle w:val="BodyTextIndent"/>
        <w:widowControl/>
        <w:ind w:right="-180" w:firstLine="180"/>
        <w:contextualSpacing/>
        <w:rPr>
          <w:b w:val="0"/>
          <w:bCs w:val="0"/>
        </w:rPr>
      </w:pPr>
      <w:r w:rsidRPr="00296050">
        <w:t>Exams</w:t>
      </w:r>
      <w:r w:rsidR="00EA664C" w:rsidRPr="00296050">
        <w:rPr>
          <w:bCs w:val="0"/>
        </w:rPr>
        <w:t xml:space="preserve">: </w:t>
      </w:r>
    </w:p>
    <w:p w14:paraId="7487E501" w14:textId="77777777" w:rsidR="00EA664C" w:rsidRPr="00296050" w:rsidRDefault="00EA664C" w:rsidP="00C24AEB">
      <w:pPr>
        <w:pStyle w:val="BodyTextIndent"/>
        <w:widowControl/>
        <w:numPr>
          <w:ilvl w:val="0"/>
          <w:numId w:val="44"/>
        </w:numPr>
        <w:ind w:right="-180"/>
        <w:contextualSpacing/>
        <w:rPr>
          <w:b w:val="0"/>
          <w:bCs w:val="0"/>
        </w:rPr>
      </w:pPr>
      <w:r w:rsidRPr="00296050">
        <w:rPr>
          <w:b w:val="0"/>
          <w:bCs w:val="0"/>
        </w:rPr>
        <w:t>T</w:t>
      </w:r>
      <w:r w:rsidR="00DF44E3" w:rsidRPr="00296050">
        <w:rPr>
          <w:b w:val="0"/>
          <w:bCs w:val="0"/>
        </w:rPr>
        <w:t xml:space="preserve">wo </w:t>
      </w:r>
      <w:r w:rsidR="007E0DE2" w:rsidRPr="00296050">
        <w:rPr>
          <w:b w:val="0"/>
          <w:bCs w:val="0"/>
        </w:rPr>
        <w:t>in-class exam</w:t>
      </w:r>
      <w:r w:rsidR="008146CD" w:rsidRPr="00296050">
        <w:rPr>
          <w:b w:val="0"/>
          <w:bCs w:val="0"/>
        </w:rPr>
        <w:t>s (3</w:t>
      </w:r>
      <w:r w:rsidR="00090FD2" w:rsidRPr="00296050">
        <w:rPr>
          <w:b w:val="0"/>
          <w:bCs w:val="0"/>
        </w:rPr>
        <w:t>5</w:t>
      </w:r>
      <w:r w:rsidRPr="00296050">
        <w:rPr>
          <w:b w:val="0"/>
          <w:bCs w:val="0"/>
        </w:rPr>
        <w:t xml:space="preserve">%) </w:t>
      </w:r>
    </w:p>
    <w:p w14:paraId="0CD04FC7" w14:textId="77777777" w:rsidR="00EA664C" w:rsidRPr="00296050" w:rsidRDefault="00EA664C" w:rsidP="00C24AEB">
      <w:pPr>
        <w:pStyle w:val="BodyTextIndent"/>
        <w:widowControl/>
        <w:numPr>
          <w:ilvl w:val="0"/>
          <w:numId w:val="44"/>
        </w:numPr>
        <w:ind w:right="-180"/>
        <w:contextualSpacing/>
        <w:rPr>
          <w:b w:val="0"/>
          <w:bCs w:val="0"/>
        </w:rPr>
      </w:pPr>
      <w:r w:rsidRPr="00296050">
        <w:rPr>
          <w:b w:val="0"/>
          <w:bCs w:val="0"/>
        </w:rPr>
        <w:t>O</w:t>
      </w:r>
      <w:r w:rsidR="008146CD" w:rsidRPr="00296050">
        <w:rPr>
          <w:b w:val="0"/>
          <w:bCs w:val="0"/>
        </w:rPr>
        <w:t>ne take home exam (</w:t>
      </w:r>
      <w:r w:rsidR="00090FD2" w:rsidRPr="00296050">
        <w:rPr>
          <w:b w:val="0"/>
          <w:bCs w:val="0"/>
        </w:rPr>
        <w:t>35</w:t>
      </w:r>
      <w:r w:rsidRPr="00296050">
        <w:rPr>
          <w:b w:val="0"/>
          <w:bCs w:val="0"/>
        </w:rPr>
        <w:t xml:space="preserve">%) </w:t>
      </w:r>
    </w:p>
    <w:p w14:paraId="7675F826" w14:textId="411DAF3C" w:rsidR="00EA664C" w:rsidRPr="00296050" w:rsidRDefault="00EA664C" w:rsidP="00C24AEB">
      <w:pPr>
        <w:pStyle w:val="BodyTextIndent"/>
        <w:widowControl/>
        <w:numPr>
          <w:ilvl w:val="0"/>
          <w:numId w:val="44"/>
        </w:numPr>
        <w:ind w:right="-180"/>
        <w:contextualSpacing/>
        <w:rPr>
          <w:b w:val="0"/>
          <w:bCs w:val="0"/>
        </w:rPr>
      </w:pPr>
      <w:r w:rsidRPr="00296050">
        <w:rPr>
          <w:b w:val="0"/>
          <w:bCs w:val="0"/>
        </w:rPr>
        <w:t>F</w:t>
      </w:r>
      <w:r w:rsidR="006F25C1" w:rsidRPr="00296050">
        <w:rPr>
          <w:b w:val="0"/>
          <w:bCs w:val="0"/>
        </w:rPr>
        <w:t>inal exam d</w:t>
      </w:r>
      <w:r w:rsidR="00DF44E3" w:rsidRPr="00296050">
        <w:rPr>
          <w:b w:val="0"/>
          <w:bCs w:val="0"/>
        </w:rPr>
        <w:t>uring the assigned exam time (15</w:t>
      </w:r>
      <w:r w:rsidRPr="00296050">
        <w:rPr>
          <w:b w:val="0"/>
          <w:bCs w:val="0"/>
        </w:rPr>
        <w:t>%)</w:t>
      </w:r>
    </w:p>
    <w:p w14:paraId="2AD858CE" w14:textId="77777777" w:rsidR="00EA664C" w:rsidRPr="00296050" w:rsidRDefault="00EA664C" w:rsidP="00C24AEB">
      <w:pPr>
        <w:pStyle w:val="BodyTextIndent"/>
        <w:widowControl/>
        <w:ind w:right="-180"/>
        <w:contextualSpacing/>
        <w:rPr>
          <w:b w:val="0"/>
          <w:bCs w:val="0"/>
        </w:rPr>
      </w:pPr>
    </w:p>
    <w:p w14:paraId="72EFE4BF" w14:textId="71212BE9" w:rsidR="006F25C1" w:rsidRPr="00296050" w:rsidRDefault="006F25C1" w:rsidP="00C24AEB">
      <w:pPr>
        <w:pStyle w:val="BodyTextIndent"/>
        <w:widowControl/>
        <w:ind w:left="360" w:right="-180"/>
        <w:contextualSpacing/>
        <w:rPr>
          <w:b w:val="0"/>
          <w:bCs w:val="0"/>
        </w:rPr>
      </w:pPr>
      <w:r w:rsidRPr="00296050">
        <w:rPr>
          <w:b w:val="0"/>
          <w:u w:val="single"/>
        </w:rPr>
        <w:lastRenderedPageBreak/>
        <w:t>NO MAKE UP EXAMS</w:t>
      </w:r>
      <w:r w:rsidR="00826961">
        <w:rPr>
          <w:b w:val="0"/>
          <w:u w:val="single"/>
        </w:rPr>
        <w:t>.</w:t>
      </w:r>
      <w:r w:rsidR="00826961">
        <w:rPr>
          <w:b w:val="0"/>
        </w:rPr>
        <w:t xml:space="preserve"> </w:t>
      </w:r>
      <w:r w:rsidRPr="00296050">
        <w:rPr>
          <w:b w:val="0"/>
        </w:rPr>
        <w:t xml:space="preserve">If you are ill you must provide the requisite form from Health Services. The take home exam should </w:t>
      </w:r>
      <w:r w:rsidR="00EA664C" w:rsidRPr="00296050">
        <w:rPr>
          <w:b w:val="0"/>
        </w:rPr>
        <w:t>be submitted in electronic copy to my email.</w:t>
      </w:r>
    </w:p>
    <w:p w14:paraId="782755D7" w14:textId="77777777" w:rsidR="006F25C1" w:rsidRPr="00296050" w:rsidRDefault="006F25C1" w:rsidP="00C24AEB">
      <w:pPr>
        <w:pStyle w:val="BodyTextIndent"/>
        <w:widowControl/>
        <w:ind w:right="-180"/>
        <w:contextualSpacing/>
        <w:rPr>
          <w:b w:val="0"/>
          <w:bCs w:val="0"/>
        </w:rPr>
      </w:pPr>
    </w:p>
    <w:p w14:paraId="371D1887" w14:textId="77777777" w:rsidR="00EA664C" w:rsidRPr="00296050" w:rsidRDefault="006F25C1" w:rsidP="00C24AEB">
      <w:pPr>
        <w:ind w:right="-180" w:firstLine="180"/>
        <w:contextualSpacing/>
      </w:pPr>
      <w:r w:rsidRPr="00296050">
        <w:rPr>
          <w:b/>
          <w:bCs/>
        </w:rPr>
        <w:t>Class Participation</w:t>
      </w:r>
      <w:r w:rsidR="00090FD2" w:rsidRPr="00296050">
        <w:rPr>
          <w:b/>
          <w:bCs/>
        </w:rPr>
        <w:t>:</w:t>
      </w:r>
      <w:r w:rsidR="00090FD2" w:rsidRPr="00296050">
        <w:rPr>
          <w:bCs/>
        </w:rPr>
        <w:t xml:space="preserve"> (15</w:t>
      </w:r>
      <w:r w:rsidRPr="00296050">
        <w:rPr>
          <w:bCs/>
        </w:rPr>
        <w:t>%):</w:t>
      </w:r>
      <w:r w:rsidRPr="00296050">
        <w:t xml:space="preserve"> </w:t>
      </w:r>
    </w:p>
    <w:p w14:paraId="04C3EDEB" w14:textId="77777777" w:rsidR="00EA664C" w:rsidRPr="00296050" w:rsidRDefault="00EA664C" w:rsidP="00C24AEB">
      <w:pPr>
        <w:ind w:right="-180"/>
        <w:contextualSpacing/>
      </w:pPr>
    </w:p>
    <w:p w14:paraId="7AA152A7" w14:textId="797483E3" w:rsidR="006F25C1" w:rsidRDefault="006F25C1" w:rsidP="00C24AEB">
      <w:pPr>
        <w:ind w:left="360" w:right="-180"/>
        <w:contextualSpacing/>
      </w:pPr>
      <w:r w:rsidRPr="00296050">
        <w:t>Class participation deter</w:t>
      </w:r>
      <w:r w:rsidR="00EA664C" w:rsidRPr="00296050">
        <w:t>mines part of your final grade.</w:t>
      </w:r>
      <w:r w:rsidRPr="00296050">
        <w:t xml:space="preserve"> You are expected to participate in classroom and online discussion in a way that reflects knowledge of the re</w:t>
      </w:r>
      <w:r w:rsidR="00EA664C" w:rsidRPr="00296050">
        <w:t xml:space="preserve">adings and assigned materials. </w:t>
      </w:r>
      <w:r w:rsidRPr="00296050">
        <w:t xml:space="preserve">Failure to attend regularly and/or to participate will count against your grade. </w:t>
      </w:r>
    </w:p>
    <w:p w14:paraId="3EC92229" w14:textId="77777777" w:rsidR="00826961" w:rsidRDefault="00826961" w:rsidP="00C24AEB">
      <w:pPr>
        <w:ind w:left="360" w:right="-180"/>
        <w:contextualSpacing/>
      </w:pPr>
    </w:p>
    <w:p w14:paraId="6B0DF2DD" w14:textId="112AF1DD" w:rsidR="00826961" w:rsidRPr="00296050" w:rsidRDefault="00826961" w:rsidP="00C24AEB">
      <w:pPr>
        <w:shd w:val="clear" w:color="auto" w:fill="FFFFFF"/>
        <w:spacing w:after="420"/>
        <w:ind w:left="360"/>
        <w:contextualSpacing/>
      </w:pPr>
      <w:r>
        <w:rPr>
          <w:u w:val="single"/>
        </w:rPr>
        <w:t>W</w:t>
      </w:r>
      <w:r w:rsidRPr="00296050">
        <w:rPr>
          <w:u w:val="single"/>
        </w:rPr>
        <w:t>ithin the first two weeks of class</w:t>
      </w:r>
      <w:r w:rsidRPr="00296050">
        <w:t xml:space="preserve">, you must tell me of any need for special allowances related to note taking, assignments, or tests (ex. extra time or formatting). Only </w:t>
      </w:r>
      <w:r w:rsidRPr="00296050">
        <w:rPr>
          <w:i/>
          <w:iCs/>
        </w:rPr>
        <w:t>authorized documentation</w:t>
      </w:r>
      <w:r w:rsidRPr="00296050">
        <w:t xml:space="preserve"> from the office of student affairs will be accepted for special allowances.    </w:t>
      </w:r>
    </w:p>
    <w:p w14:paraId="45305A88" w14:textId="77777777" w:rsidR="00826961" w:rsidRPr="00296050" w:rsidRDefault="00826961" w:rsidP="00C24AEB">
      <w:pPr>
        <w:ind w:left="360" w:right="-180"/>
        <w:contextualSpacing/>
      </w:pPr>
    </w:p>
    <w:p w14:paraId="697E3F47" w14:textId="77777777" w:rsidR="00296050" w:rsidRPr="00296050" w:rsidRDefault="00296050" w:rsidP="00C24AEB">
      <w:pPr>
        <w:ind w:right="-180"/>
        <w:contextualSpacing/>
      </w:pPr>
    </w:p>
    <w:p w14:paraId="0374536D" w14:textId="4640D516" w:rsidR="00EA664C" w:rsidRPr="00296050" w:rsidRDefault="00EA664C" w:rsidP="00C24AEB">
      <w:pPr>
        <w:ind w:right="-180"/>
        <w:contextualSpacing/>
        <w:rPr>
          <w:b/>
          <w:color w:val="FF0000"/>
          <w:u w:val="single"/>
        </w:rPr>
      </w:pPr>
      <w:r w:rsidRPr="00296050">
        <w:rPr>
          <w:b/>
          <w:color w:val="FF0000"/>
          <w:u w:val="single"/>
        </w:rPr>
        <w:t>General Policies:</w:t>
      </w:r>
    </w:p>
    <w:p w14:paraId="20B120B7" w14:textId="77777777" w:rsidR="00EA664C" w:rsidRPr="00296050" w:rsidRDefault="00EA664C" w:rsidP="00C24AEB">
      <w:pPr>
        <w:ind w:right="-180"/>
        <w:contextualSpacing/>
      </w:pPr>
    </w:p>
    <w:p w14:paraId="7C0FDEC4" w14:textId="77777777" w:rsidR="00EA664C" w:rsidRPr="00296050" w:rsidRDefault="00EA664C" w:rsidP="00C24AEB">
      <w:pPr>
        <w:contextualSpacing/>
        <w:rPr>
          <w:b/>
          <w:bCs/>
        </w:rPr>
      </w:pPr>
      <w:r w:rsidRPr="00296050">
        <w:rPr>
          <w:b/>
          <w:bCs/>
        </w:rPr>
        <w:t xml:space="preserve">Honor Code: </w:t>
      </w:r>
    </w:p>
    <w:p w14:paraId="07E210F3" w14:textId="77777777" w:rsidR="00EA664C" w:rsidRPr="00296050" w:rsidRDefault="00EA664C" w:rsidP="00C24AEB">
      <w:pPr>
        <w:ind w:left="720"/>
        <w:contextualSpacing/>
        <w:rPr>
          <w:b/>
          <w:bCs/>
          <w:color w:val="000000" w:themeColor="text1"/>
        </w:rPr>
      </w:pPr>
      <w:r w:rsidRPr="00296050">
        <w:rPr>
          <w:color w:val="000000" w:themeColor="text1"/>
        </w:rPr>
        <w:t xml:space="preserve">The university honor code is in effect throughout the semester. By taking this course, you affirm that it is a violation of the code to cheat on exams, to plagiarize, to deviate from the teacher’s instructions about collaboration on work that is submitted for grades, to give false information to a faculty member, and to undertake any other form of academic misconduct. You agree that the teacher is entitled to move you to another seat during examinations, without explanation. You also affirm that if you witness others violating the code you have a duty to report them to the honor council. </w:t>
      </w:r>
      <w:r w:rsidRPr="00296050">
        <w:rPr>
          <w:b/>
          <w:bCs/>
          <w:color w:val="000000" w:themeColor="text1"/>
        </w:rPr>
        <w:t xml:space="preserve">Note: cutting and pasting from the Internet constitutes plagiarism. </w:t>
      </w:r>
    </w:p>
    <w:p w14:paraId="06B0E49E" w14:textId="77777777" w:rsidR="00EA664C" w:rsidRPr="00296050" w:rsidRDefault="00EA664C" w:rsidP="00C24AEB">
      <w:pPr>
        <w:contextualSpacing/>
        <w:rPr>
          <w:b/>
          <w:bCs/>
          <w:color w:val="000000" w:themeColor="text1"/>
        </w:rPr>
      </w:pPr>
    </w:p>
    <w:p w14:paraId="4B3F2690" w14:textId="23641DC6" w:rsidR="00EA664C" w:rsidRPr="00296050" w:rsidRDefault="00EA664C" w:rsidP="00C24AEB">
      <w:pPr>
        <w:shd w:val="clear" w:color="auto" w:fill="FFFFFF"/>
        <w:spacing w:before="260" w:after="260"/>
        <w:contextualSpacing/>
      </w:pPr>
      <w:r w:rsidRPr="00296050">
        <w:rPr>
          <w:b/>
          <w:bCs/>
        </w:rPr>
        <w:t>Prereq</w:t>
      </w:r>
      <w:r w:rsidR="00826961">
        <w:rPr>
          <w:b/>
          <w:bCs/>
        </w:rPr>
        <w:t>ui</w:t>
      </w:r>
      <w:r w:rsidRPr="00296050">
        <w:rPr>
          <w:b/>
          <w:bCs/>
        </w:rPr>
        <w:t>s</w:t>
      </w:r>
      <w:r w:rsidR="00826961">
        <w:rPr>
          <w:b/>
          <w:bCs/>
        </w:rPr>
        <w:t>ites</w:t>
      </w:r>
      <w:r w:rsidRPr="00296050">
        <w:rPr>
          <w:b/>
          <w:bCs/>
        </w:rPr>
        <w:t>:</w:t>
      </w:r>
    </w:p>
    <w:p w14:paraId="50B73FBF" w14:textId="77777777" w:rsidR="00EA664C" w:rsidRPr="00296050" w:rsidRDefault="00EA664C" w:rsidP="00C24AEB">
      <w:pPr>
        <w:shd w:val="clear" w:color="auto" w:fill="FFFFFF"/>
        <w:spacing w:after="420"/>
        <w:ind w:left="720"/>
        <w:contextualSpacing/>
      </w:pPr>
      <w:r w:rsidRPr="00296050">
        <w:t xml:space="preserve">There are </w:t>
      </w:r>
      <w:r w:rsidRPr="00296050">
        <w:rPr>
          <w:b/>
          <w:bCs/>
        </w:rPr>
        <w:t>NO</w:t>
      </w:r>
      <w:r w:rsidRPr="00296050">
        <w:t xml:space="preserve"> official prerequisites for this course. Students from all backgrounds are invited to take this course. In relation to the discussion of Jews and Judaism, some of the concepts and traditions might be challenging from time to time, as new cultures and new material is often challenging. All difficult concepts and terms will be defined and discussed in full. Likewise, if you come to class having done the day’s readings/viewings, and you are ready to participate in class, you will already have the most important tools you need to succeed in the course, without any previous study or knowledge of Jews or Judaism. [If you are having any issues or if you have any questions please let me know ASAP and we can find a time to discuss and review the material.]</w:t>
      </w:r>
    </w:p>
    <w:p w14:paraId="21156FA2" w14:textId="77777777" w:rsidR="00EA664C" w:rsidRPr="00296050" w:rsidRDefault="00EA664C" w:rsidP="00C24AEB">
      <w:pPr>
        <w:shd w:val="clear" w:color="auto" w:fill="FFFFFF"/>
        <w:spacing w:after="420"/>
        <w:contextualSpacing/>
      </w:pPr>
    </w:p>
    <w:p w14:paraId="4E686D3F" w14:textId="77777777" w:rsidR="00EA664C" w:rsidRPr="00296050" w:rsidRDefault="00EA664C" w:rsidP="00C24AEB">
      <w:pPr>
        <w:shd w:val="clear" w:color="auto" w:fill="FFFFFF"/>
        <w:spacing w:after="420"/>
        <w:contextualSpacing/>
      </w:pPr>
      <w:r w:rsidRPr="00296050">
        <w:rPr>
          <w:b/>
          <w:bCs/>
        </w:rPr>
        <w:t xml:space="preserve">On being prepared for class: </w:t>
      </w:r>
    </w:p>
    <w:p w14:paraId="16544715" w14:textId="75D2390F" w:rsidR="00EA664C" w:rsidRDefault="00EA664C" w:rsidP="00C24AEB">
      <w:pPr>
        <w:shd w:val="clear" w:color="auto" w:fill="FFFFFF"/>
        <w:spacing w:after="420"/>
        <w:ind w:left="720"/>
        <w:contextualSpacing/>
      </w:pPr>
      <w:r w:rsidRPr="00296050">
        <w:t xml:space="preserve">You will be most successful in this class if you are prepared for this class. That means, do ALL the readings, think deeply about the material, come with thoughts or questions, and be ready to listen and take notes. Doing the required readings will not only help you participate in class and perform well, but it will also make the class much more engaging, lively, and fun. Actually doing the readings will also help you think deeper about what we are learning in class, as the class will not be a summary of the readings. Also remember, participation is part of your grade (seriously, and there is no curve)! If you do the readings and think about the material, you will come with </w:t>
      </w:r>
      <w:r w:rsidRPr="00296050">
        <w:rPr>
          <w:i/>
          <w:iCs/>
        </w:rPr>
        <w:t>substantive</w:t>
      </w:r>
      <w:r w:rsidRPr="00296050">
        <w:t xml:space="preserve"> questions and comments, questions and comments that will get you the most participation points. One way to participate is to observe the classroom rule: no computers, no cell phone...unless you have a specially dispensation from the office of student affairs.</w:t>
      </w:r>
    </w:p>
    <w:p w14:paraId="791FA39D" w14:textId="77777777" w:rsidR="00826961" w:rsidRPr="00826961" w:rsidRDefault="00826961" w:rsidP="00C24AEB">
      <w:pPr>
        <w:shd w:val="clear" w:color="auto" w:fill="FFFFFF"/>
        <w:spacing w:after="420"/>
        <w:contextualSpacing/>
      </w:pPr>
    </w:p>
    <w:p w14:paraId="7EF1128E" w14:textId="77777777" w:rsidR="00296050" w:rsidRPr="00296050" w:rsidRDefault="00296050" w:rsidP="00C24AEB">
      <w:pPr>
        <w:contextualSpacing/>
        <w:rPr>
          <w:b/>
          <w:bCs/>
          <w:color w:val="000000" w:themeColor="text1"/>
        </w:rPr>
      </w:pPr>
    </w:p>
    <w:p w14:paraId="6BD735A2" w14:textId="34B90A3F" w:rsidR="006F25C1" w:rsidRPr="00296050" w:rsidRDefault="00296050" w:rsidP="00C24AEB">
      <w:pPr>
        <w:contextualSpacing/>
        <w:rPr>
          <w:b/>
          <w:bCs/>
          <w:color w:val="FF0000"/>
          <w:u w:val="single"/>
        </w:rPr>
      </w:pPr>
      <w:r w:rsidRPr="00296050">
        <w:rPr>
          <w:b/>
          <w:bCs/>
          <w:color w:val="FF0000"/>
          <w:u w:val="single"/>
        </w:rPr>
        <w:t xml:space="preserve">Course </w:t>
      </w:r>
      <w:r w:rsidR="00EA664C" w:rsidRPr="00296050">
        <w:rPr>
          <w:b/>
          <w:bCs/>
          <w:color w:val="FF0000"/>
          <w:u w:val="single"/>
        </w:rPr>
        <w:t>Schedule:</w:t>
      </w:r>
    </w:p>
    <w:p w14:paraId="39CAE023" w14:textId="77777777" w:rsidR="00296050" w:rsidRPr="00296050" w:rsidRDefault="00296050" w:rsidP="00C24AEB">
      <w:pPr>
        <w:contextualSpacing/>
        <w:rPr>
          <w:b/>
          <w:bCs/>
          <w:color w:val="FF0000"/>
          <w:u w:val="single"/>
        </w:rPr>
      </w:pPr>
    </w:p>
    <w:p w14:paraId="6FA92C94" w14:textId="4653746D" w:rsidR="005432C7" w:rsidRPr="00296050" w:rsidRDefault="006F25C1" w:rsidP="00C24AEB">
      <w:pPr>
        <w:ind w:left="360"/>
        <w:contextualSpacing/>
        <w:rPr>
          <w:rFonts w:eastAsia="Times New Roman"/>
          <w:color w:val="000000" w:themeColor="text1"/>
        </w:rPr>
      </w:pPr>
      <w:r w:rsidRPr="00296050">
        <w:rPr>
          <w:b/>
          <w:bCs/>
          <w:u w:val="single"/>
        </w:rPr>
        <w:t>Film Screenings</w:t>
      </w:r>
      <w:r w:rsidRPr="00296050">
        <w:rPr>
          <w:bCs/>
          <w:u w:val="single"/>
        </w:rPr>
        <w:t>:</w:t>
      </w:r>
      <w:r w:rsidR="00296050" w:rsidRPr="00296050">
        <w:rPr>
          <w:bCs/>
        </w:rPr>
        <w:t xml:space="preserve"> </w:t>
      </w:r>
      <w:r w:rsidR="00717159" w:rsidRPr="00296050">
        <w:rPr>
          <w:b/>
          <w:bCs/>
          <w:i/>
        </w:rPr>
        <w:t xml:space="preserve">We will screen a </w:t>
      </w:r>
      <w:r w:rsidRPr="00296050">
        <w:rPr>
          <w:b/>
          <w:i/>
        </w:rPr>
        <w:t>number of films will be shown in the evening from 5</w:t>
      </w:r>
      <w:r w:rsidR="00717159" w:rsidRPr="00296050">
        <w:rPr>
          <w:b/>
          <w:i/>
        </w:rPr>
        <w:t>:0</w:t>
      </w:r>
      <w:r w:rsidR="008C6E0E" w:rsidRPr="00296050">
        <w:rPr>
          <w:b/>
          <w:i/>
        </w:rPr>
        <w:t>0</w:t>
      </w:r>
      <w:r w:rsidR="008445C7" w:rsidRPr="00296050">
        <w:rPr>
          <w:b/>
          <w:i/>
        </w:rPr>
        <w:t>-8</w:t>
      </w:r>
      <w:r w:rsidRPr="00296050">
        <w:rPr>
          <w:b/>
          <w:i/>
        </w:rPr>
        <w:t xml:space="preserve"> p.m. </w:t>
      </w:r>
      <w:r w:rsidR="00717159" w:rsidRPr="00296050">
        <w:rPr>
          <w:b/>
        </w:rPr>
        <w:t>(most will not run that long).</w:t>
      </w:r>
      <w:r w:rsidR="00296050" w:rsidRPr="00296050">
        <w:rPr>
          <w:b/>
          <w:i/>
        </w:rPr>
        <w:t xml:space="preserve"> </w:t>
      </w:r>
      <w:r w:rsidRPr="00296050">
        <w:rPr>
          <w:b/>
          <w:i/>
        </w:rPr>
        <w:t xml:space="preserve">Viewing is required. </w:t>
      </w:r>
    </w:p>
    <w:p w14:paraId="0AA643A1" w14:textId="77777777" w:rsidR="00296050" w:rsidRPr="00296050" w:rsidRDefault="00296050" w:rsidP="00C24AEB">
      <w:pPr>
        <w:contextualSpacing/>
        <w:rPr>
          <w:rFonts w:eastAsia="Times New Roman"/>
          <w:color w:val="000000" w:themeColor="text1"/>
        </w:rPr>
      </w:pPr>
    </w:p>
    <w:p w14:paraId="572B9F67" w14:textId="6BF53076" w:rsidR="005432C7" w:rsidRPr="00296050" w:rsidRDefault="00C24AEB" w:rsidP="00C24AEB">
      <w:pPr>
        <w:pStyle w:val="ListParagraph"/>
        <w:numPr>
          <w:ilvl w:val="0"/>
          <w:numId w:val="45"/>
        </w:numPr>
        <w:ind w:left="540" w:right="-180" w:hanging="180"/>
        <w:rPr>
          <w:b/>
          <w:i/>
          <w:sz w:val="24"/>
          <w:szCs w:val="24"/>
        </w:rPr>
      </w:pPr>
      <w:r>
        <w:rPr>
          <w:b/>
          <w:sz w:val="24"/>
          <w:szCs w:val="24"/>
        </w:rPr>
        <w:t xml:space="preserve">Wed. Jan. </w:t>
      </w:r>
      <w:r w:rsidR="008708FF" w:rsidRPr="00296050">
        <w:rPr>
          <w:b/>
          <w:sz w:val="24"/>
          <w:szCs w:val="24"/>
        </w:rPr>
        <w:t>24</w:t>
      </w:r>
      <w:r w:rsidR="005432C7" w:rsidRPr="00296050">
        <w:rPr>
          <w:b/>
          <w:sz w:val="24"/>
          <w:szCs w:val="24"/>
        </w:rPr>
        <w:t xml:space="preserve">: </w:t>
      </w:r>
      <w:r w:rsidR="005432C7" w:rsidRPr="00296050">
        <w:rPr>
          <w:b/>
          <w:i/>
          <w:sz w:val="24"/>
          <w:szCs w:val="24"/>
        </w:rPr>
        <w:t xml:space="preserve">Triumph of the Will </w:t>
      </w:r>
      <w:r w:rsidR="008708FF" w:rsidRPr="00296050">
        <w:rPr>
          <w:b/>
          <w:sz w:val="24"/>
          <w:szCs w:val="24"/>
        </w:rPr>
        <w:t>(1935, 12</w:t>
      </w:r>
      <w:r w:rsidR="005432C7" w:rsidRPr="00296050">
        <w:rPr>
          <w:b/>
          <w:sz w:val="24"/>
          <w:szCs w:val="24"/>
        </w:rPr>
        <w:t>0 minutes)</w:t>
      </w:r>
      <w:r w:rsidR="005432C7" w:rsidRPr="00296050">
        <w:rPr>
          <w:b/>
          <w:i/>
          <w:sz w:val="24"/>
          <w:szCs w:val="24"/>
        </w:rPr>
        <w:t xml:space="preserve"> </w:t>
      </w:r>
    </w:p>
    <w:p w14:paraId="6F6E3F48" w14:textId="1761B27C" w:rsidR="005432C7" w:rsidRPr="00296050" w:rsidRDefault="00C24AEB" w:rsidP="00C24AEB">
      <w:pPr>
        <w:pStyle w:val="ListParagraph"/>
        <w:numPr>
          <w:ilvl w:val="0"/>
          <w:numId w:val="45"/>
        </w:numPr>
        <w:ind w:left="540" w:right="-180" w:hanging="180"/>
        <w:rPr>
          <w:b/>
          <w:sz w:val="24"/>
          <w:szCs w:val="24"/>
        </w:rPr>
      </w:pPr>
      <w:r>
        <w:rPr>
          <w:b/>
          <w:sz w:val="24"/>
          <w:szCs w:val="24"/>
        </w:rPr>
        <w:t xml:space="preserve">Wed. Jan. </w:t>
      </w:r>
      <w:r w:rsidR="002460D6" w:rsidRPr="00296050">
        <w:rPr>
          <w:b/>
          <w:sz w:val="24"/>
          <w:szCs w:val="24"/>
        </w:rPr>
        <w:t>31</w:t>
      </w:r>
      <w:r>
        <w:rPr>
          <w:b/>
          <w:sz w:val="24"/>
          <w:szCs w:val="24"/>
        </w:rPr>
        <w:t>:</w:t>
      </w:r>
      <w:r w:rsidR="005432C7" w:rsidRPr="00296050">
        <w:rPr>
          <w:b/>
          <w:sz w:val="24"/>
          <w:szCs w:val="24"/>
        </w:rPr>
        <w:t xml:space="preserve"> </w:t>
      </w:r>
      <w:r w:rsidR="005432C7" w:rsidRPr="00296050">
        <w:rPr>
          <w:b/>
          <w:i/>
          <w:sz w:val="24"/>
          <w:szCs w:val="24"/>
        </w:rPr>
        <w:t xml:space="preserve">Jud Suss </w:t>
      </w:r>
      <w:r w:rsidR="005432C7" w:rsidRPr="00296050">
        <w:rPr>
          <w:b/>
          <w:sz w:val="24"/>
          <w:szCs w:val="24"/>
        </w:rPr>
        <w:t>(1940, 98 minutes)</w:t>
      </w:r>
    </w:p>
    <w:p w14:paraId="737EA32A" w14:textId="66B707B7" w:rsidR="005432C7" w:rsidRPr="00296050" w:rsidRDefault="00C24AEB" w:rsidP="00C24AEB">
      <w:pPr>
        <w:pStyle w:val="ListParagraph"/>
        <w:numPr>
          <w:ilvl w:val="0"/>
          <w:numId w:val="45"/>
        </w:numPr>
        <w:ind w:left="540" w:hanging="180"/>
        <w:rPr>
          <w:b/>
          <w:i/>
          <w:sz w:val="24"/>
          <w:szCs w:val="24"/>
        </w:rPr>
      </w:pPr>
      <w:r>
        <w:rPr>
          <w:b/>
          <w:sz w:val="24"/>
          <w:szCs w:val="24"/>
        </w:rPr>
        <w:t xml:space="preserve">Wed. Feb. </w:t>
      </w:r>
      <w:r w:rsidR="00D8319D" w:rsidRPr="00296050">
        <w:rPr>
          <w:b/>
          <w:sz w:val="24"/>
          <w:szCs w:val="24"/>
        </w:rPr>
        <w:t>7</w:t>
      </w:r>
      <w:r w:rsidR="005432C7" w:rsidRPr="00296050">
        <w:rPr>
          <w:b/>
          <w:sz w:val="24"/>
          <w:szCs w:val="24"/>
        </w:rPr>
        <w:t xml:space="preserve">: </w:t>
      </w:r>
      <w:r w:rsidR="00CC30E5">
        <w:rPr>
          <w:b/>
          <w:i/>
          <w:sz w:val="24"/>
          <w:szCs w:val="24"/>
        </w:rPr>
        <w:t>Into the Arms of</w:t>
      </w:r>
      <w:r w:rsidR="0043108B" w:rsidRPr="00296050">
        <w:rPr>
          <w:b/>
          <w:i/>
          <w:sz w:val="24"/>
          <w:szCs w:val="24"/>
        </w:rPr>
        <w:t xml:space="preserve"> </w:t>
      </w:r>
      <w:r w:rsidR="00CC30E5">
        <w:rPr>
          <w:b/>
          <w:i/>
          <w:sz w:val="24"/>
          <w:szCs w:val="24"/>
        </w:rPr>
        <w:t>Strangers</w:t>
      </w:r>
      <w:r w:rsidR="005432C7" w:rsidRPr="00296050">
        <w:rPr>
          <w:b/>
          <w:i/>
          <w:sz w:val="24"/>
          <w:szCs w:val="24"/>
        </w:rPr>
        <w:t xml:space="preserve"> </w:t>
      </w:r>
      <w:r w:rsidR="005432C7" w:rsidRPr="00296050">
        <w:rPr>
          <w:b/>
          <w:sz w:val="24"/>
          <w:szCs w:val="24"/>
        </w:rPr>
        <w:t xml:space="preserve">(2000, 122 minutes) </w:t>
      </w:r>
    </w:p>
    <w:p w14:paraId="5C4685C1" w14:textId="23AD3AF4" w:rsidR="005432C7" w:rsidRPr="00296050" w:rsidRDefault="00C24AEB" w:rsidP="00C24AEB">
      <w:pPr>
        <w:pStyle w:val="ListParagraph"/>
        <w:numPr>
          <w:ilvl w:val="0"/>
          <w:numId w:val="45"/>
        </w:numPr>
        <w:ind w:left="540" w:right="-180" w:hanging="180"/>
        <w:rPr>
          <w:b/>
          <w:bCs/>
          <w:sz w:val="24"/>
          <w:szCs w:val="24"/>
        </w:rPr>
      </w:pPr>
      <w:r>
        <w:rPr>
          <w:b/>
          <w:bCs/>
          <w:sz w:val="24"/>
          <w:szCs w:val="24"/>
        </w:rPr>
        <w:t xml:space="preserve">Wed. Feb. </w:t>
      </w:r>
      <w:r w:rsidR="0085599D" w:rsidRPr="00296050">
        <w:rPr>
          <w:b/>
          <w:bCs/>
          <w:sz w:val="24"/>
          <w:szCs w:val="24"/>
        </w:rPr>
        <w:t>28</w:t>
      </w:r>
      <w:r w:rsidR="005432C7" w:rsidRPr="00296050">
        <w:rPr>
          <w:b/>
          <w:bCs/>
          <w:sz w:val="24"/>
          <w:szCs w:val="24"/>
        </w:rPr>
        <w:t>:</w:t>
      </w:r>
      <w:r w:rsidR="005432C7" w:rsidRPr="00C24AEB">
        <w:rPr>
          <w:b/>
          <w:bCs/>
          <w:sz w:val="24"/>
          <w:szCs w:val="24"/>
        </w:rPr>
        <w:t xml:space="preserve"> </w:t>
      </w:r>
      <w:r w:rsidRPr="00C24AEB">
        <w:rPr>
          <w:b/>
          <w:bCs/>
          <w:i/>
          <w:sz w:val="24"/>
          <w:szCs w:val="24"/>
        </w:rPr>
        <w:t xml:space="preserve">Ghetto: </w:t>
      </w:r>
      <w:r w:rsidR="005432C7" w:rsidRPr="00296050">
        <w:rPr>
          <w:b/>
          <w:bCs/>
          <w:i/>
          <w:sz w:val="24"/>
          <w:szCs w:val="24"/>
        </w:rPr>
        <w:t xml:space="preserve">A Film Unfinished </w:t>
      </w:r>
      <w:r w:rsidR="005432C7" w:rsidRPr="00296050">
        <w:rPr>
          <w:b/>
          <w:bCs/>
          <w:sz w:val="24"/>
          <w:szCs w:val="24"/>
        </w:rPr>
        <w:t>(2010, 88 minutes)</w:t>
      </w:r>
    </w:p>
    <w:p w14:paraId="17464965" w14:textId="27A58800" w:rsidR="004A0559" w:rsidRPr="00296050" w:rsidRDefault="00C24AEB" w:rsidP="00C24AEB">
      <w:pPr>
        <w:pStyle w:val="ListParagraph"/>
        <w:numPr>
          <w:ilvl w:val="0"/>
          <w:numId w:val="45"/>
        </w:numPr>
        <w:ind w:left="540" w:right="-180" w:hanging="180"/>
        <w:rPr>
          <w:b/>
          <w:bCs/>
          <w:sz w:val="24"/>
          <w:szCs w:val="24"/>
        </w:rPr>
      </w:pPr>
      <w:r>
        <w:rPr>
          <w:b/>
          <w:bCs/>
          <w:sz w:val="24"/>
          <w:szCs w:val="24"/>
        </w:rPr>
        <w:t xml:space="preserve">Wed. Mar. </w:t>
      </w:r>
      <w:r w:rsidR="0085599D" w:rsidRPr="00296050">
        <w:rPr>
          <w:b/>
          <w:bCs/>
          <w:sz w:val="24"/>
          <w:szCs w:val="24"/>
        </w:rPr>
        <w:t>21</w:t>
      </w:r>
      <w:r w:rsidR="005432C7" w:rsidRPr="00296050">
        <w:rPr>
          <w:b/>
          <w:bCs/>
          <w:sz w:val="24"/>
          <w:szCs w:val="24"/>
        </w:rPr>
        <w:t xml:space="preserve">: </w:t>
      </w:r>
      <w:r w:rsidR="005432C7" w:rsidRPr="00296050">
        <w:rPr>
          <w:b/>
          <w:bCs/>
          <w:i/>
          <w:sz w:val="24"/>
          <w:szCs w:val="24"/>
        </w:rPr>
        <w:t>Nazi Designers of Death</w:t>
      </w:r>
      <w:r w:rsidR="00CC30E5">
        <w:rPr>
          <w:b/>
          <w:bCs/>
          <w:i/>
          <w:sz w:val="24"/>
          <w:szCs w:val="24"/>
        </w:rPr>
        <w:t xml:space="preserve"> </w:t>
      </w:r>
      <w:r w:rsidR="005064B1" w:rsidRPr="00296050">
        <w:rPr>
          <w:b/>
          <w:bCs/>
          <w:sz w:val="24"/>
          <w:szCs w:val="24"/>
        </w:rPr>
        <w:t>(1995, 60 minutes)</w:t>
      </w:r>
    </w:p>
    <w:p w14:paraId="7BA28B4F" w14:textId="1C24A4AA" w:rsidR="006162E6" w:rsidRPr="00296050" w:rsidRDefault="00C24AEB" w:rsidP="00C24AEB">
      <w:pPr>
        <w:pStyle w:val="ListParagraph"/>
        <w:numPr>
          <w:ilvl w:val="0"/>
          <w:numId w:val="45"/>
        </w:numPr>
        <w:ind w:left="540" w:right="-180" w:hanging="180"/>
        <w:rPr>
          <w:b/>
          <w:bCs/>
          <w:sz w:val="24"/>
          <w:szCs w:val="24"/>
        </w:rPr>
      </w:pPr>
      <w:r>
        <w:rPr>
          <w:b/>
          <w:bCs/>
          <w:sz w:val="24"/>
          <w:szCs w:val="24"/>
        </w:rPr>
        <w:t xml:space="preserve">Wed. Apr. </w:t>
      </w:r>
      <w:r w:rsidR="006162E6" w:rsidRPr="00296050">
        <w:rPr>
          <w:b/>
          <w:bCs/>
          <w:sz w:val="24"/>
          <w:szCs w:val="24"/>
        </w:rPr>
        <w:t xml:space="preserve">4: </w:t>
      </w:r>
      <w:r w:rsidR="006162E6" w:rsidRPr="00296050">
        <w:rPr>
          <w:b/>
          <w:bCs/>
          <w:i/>
          <w:sz w:val="24"/>
          <w:szCs w:val="24"/>
        </w:rPr>
        <w:t xml:space="preserve">Weapons of the Spirit </w:t>
      </w:r>
      <w:r w:rsidR="006162E6" w:rsidRPr="00296050">
        <w:rPr>
          <w:b/>
          <w:bCs/>
          <w:sz w:val="24"/>
          <w:szCs w:val="24"/>
        </w:rPr>
        <w:t>(1989, 91 minutes)</w:t>
      </w:r>
    </w:p>
    <w:p w14:paraId="41627FAC" w14:textId="77777777" w:rsidR="00296050" w:rsidRDefault="00296050" w:rsidP="00C24AEB">
      <w:pPr>
        <w:ind w:right="-180" w:firstLine="720"/>
        <w:contextualSpacing/>
      </w:pPr>
    </w:p>
    <w:p w14:paraId="6CEB4865" w14:textId="7E0D7074" w:rsidR="006F25C1" w:rsidRPr="002D0759" w:rsidRDefault="006F25C1" w:rsidP="00C24AEB">
      <w:pPr>
        <w:ind w:right="-180" w:firstLine="720"/>
        <w:contextualSpacing/>
      </w:pPr>
      <w:r w:rsidRPr="00296050">
        <w:tab/>
      </w:r>
    </w:p>
    <w:p w14:paraId="19454799" w14:textId="33F10BE8" w:rsidR="006F25C1" w:rsidRPr="00296050" w:rsidRDefault="00296050" w:rsidP="00C24AEB">
      <w:pPr>
        <w:ind w:right="-180"/>
        <w:contextualSpacing/>
        <w:rPr>
          <w:i/>
        </w:rPr>
      </w:pPr>
      <w:r w:rsidRPr="00296050">
        <w:rPr>
          <w:i/>
        </w:rPr>
        <w:t xml:space="preserve">Jan. </w:t>
      </w:r>
      <w:r w:rsidR="009F2CF0" w:rsidRPr="00296050">
        <w:rPr>
          <w:i/>
        </w:rPr>
        <w:t>18</w:t>
      </w:r>
      <w:r w:rsidR="00EE3F90" w:rsidRPr="00296050">
        <w:rPr>
          <w:i/>
        </w:rPr>
        <w:t>:</w:t>
      </w:r>
      <w:r w:rsidRPr="00296050">
        <w:rPr>
          <w:i/>
        </w:rPr>
        <w:t xml:space="preserve"> </w:t>
      </w:r>
      <w:r w:rsidR="006F25C1" w:rsidRPr="00296050">
        <w:rPr>
          <w:i/>
        </w:rPr>
        <w:t>Introduction and review of syllabus</w:t>
      </w:r>
      <w:r w:rsidR="006F25C1" w:rsidRPr="00296050">
        <w:rPr>
          <w:i/>
        </w:rPr>
        <w:tab/>
      </w:r>
    </w:p>
    <w:p w14:paraId="3B4B185B" w14:textId="77777777" w:rsidR="006F25C1" w:rsidRPr="002D0759" w:rsidRDefault="006F25C1" w:rsidP="00C24AEB">
      <w:pPr>
        <w:ind w:left="720" w:right="-180"/>
        <w:contextualSpacing/>
        <w:rPr>
          <w:rStyle w:val="Hyperlink"/>
          <w:color w:val="auto"/>
        </w:rPr>
      </w:pPr>
      <w:r w:rsidRPr="002D0759">
        <w:rPr>
          <w:i/>
        </w:rPr>
        <w:t xml:space="preserve">Map: </w:t>
      </w:r>
      <w:hyperlink r:id="rId9" w:history="1">
        <w:r w:rsidRPr="002D0759">
          <w:rPr>
            <w:rStyle w:val="Hyperlink"/>
            <w:color w:val="auto"/>
          </w:rPr>
          <w:t>http://www.ushmm.org/wlc/en/media_nm.php?ModuleId=10005143&amp;MediaId=7827</w:t>
        </w:r>
      </w:hyperlink>
    </w:p>
    <w:p w14:paraId="49CFE29F" w14:textId="77777777" w:rsidR="006F25C1" w:rsidRPr="002D0759" w:rsidRDefault="006F25C1" w:rsidP="00C24AEB">
      <w:pPr>
        <w:ind w:right="-180"/>
        <w:contextualSpacing/>
        <w:rPr>
          <w:i/>
          <w:iCs/>
        </w:rPr>
      </w:pPr>
    </w:p>
    <w:p w14:paraId="6559BC1B" w14:textId="58B3E930" w:rsidR="0015237F" w:rsidRPr="00296050" w:rsidRDefault="00296050" w:rsidP="00C24AEB">
      <w:pPr>
        <w:ind w:right="-180"/>
        <w:contextualSpacing/>
        <w:rPr>
          <w:i/>
        </w:rPr>
      </w:pPr>
      <w:r w:rsidRPr="00296050">
        <w:rPr>
          <w:i/>
        </w:rPr>
        <w:t xml:space="preserve">Jan. </w:t>
      </w:r>
      <w:r w:rsidR="00A41861" w:rsidRPr="00296050">
        <w:rPr>
          <w:i/>
        </w:rPr>
        <w:t>23</w:t>
      </w:r>
      <w:r w:rsidR="00EE3F90" w:rsidRPr="00296050">
        <w:rPr>
          <w:i/>
        </w:rPr>
        <w:t>:</w:t>
      </w:r>
      <w:r w:rsidRPr="00296050">
        <w:rPr>
          <w:i/>
        </w:rPr>
        <w:t xml:space="preserve"> </w:t>
      </w:r>
      <w:r w:rsidR="00C26D51" w:rsidRPr="00296050">
        <w:rPr>
          <w:i/>
        </w:rPr>
        <w:t xml:space="preserve">Film: </w:t>
      </w:r>
      <w:r w:rsidR="00FA0A8E" w:rsidRPr="00296050">
        <w:t>The Eternal Jew</w:t>
      </w:r>
      <w:r w:rsidRPr="00296050">
        <w:rPr>
          <w:i/>
        </w:rPr>
        <w:t>, watch on your own time.</w:t>
      </w:r>
      <w:r w:rsidR="00D8319D" w:rsidRPr="00296050">
        <w:rPr>
          <w:i/>
        </w:rPr>
        <w:t xml:space="preserve"> </w:t>
      </w:r>
    </w:p>
    <w:p w14:paraId="0DA38FA6" w14:textId="77777777" w:rsidR="0015237F" w:rsidRPr="002D0759" w:rsidRDefault="0015237F" w:rsidP="00C24AEB">
      <w:pPr>
        <w:ind w:right="-180"/>
        <w:contextualSpacing/>
        <w:rPr>
          <w:b/>
          <w:i/>
        </w:rPr>
      </w:pPr>
    </w:p>
    <w:p w14:paraId="613ECE6A" w14:textId="6DA371DB" w:rsidR="00C26D51" w:rsidRPr="00296050" w:rsidRDefault="00CC30E5" w:rsidP="00C24AEB">
      <w:pPr>
        <w:ind w:right="-180"/>
        <w:contextualSpacing/>
      </w:pPr>
      <w:r>
        <w:rPr>
          <w:i/>
        </w:rPr>
        <w:t>*</w:t>
      </w:r>
      <w:r w:rsidR="00296050" w:rsidRPr="00296050">
        <w:rPr>
          <w:i/>
        </w:rPr>
        <w:t xml:space="preserve">Jan. </w:t>
      </w:r>
      <w:r w:rsidR="0015237F" w:rsidRPr="00296050">
        <w:rPr>
          <w:i/>
        </w:rPr>
        <w:t>24</w:t>
      </w:r>
      <w:r w:rsidR="00EE3F90" w:rsidRPr="00296050">
        <w:rPr>
          <w:i/>
        </w:rPr>
        <w:t>:</w:t>
      </w:r>
      <w:r w:rsidR="00296050" w:rsidRPr="00296050">
        <w:rPr>
          <w:i/>
        </w:rPr>
        <w:t xml:space="preserve"> </w:t>
      </w:r>
      <w:r w:rsidR="0015237F" w:rsidRPr="00296050">
        <w:rPr>
          <w:i/>
        </w:rPr>
        <w:t xml:space="preserve">Film: </w:t>
      </w:r>
      <w:r w:rsidR="00C26D51" w:rsidRPr="00296050">
        <w:rPr>
          <w:i/>
        </w:rPr>
        <w:t xml:space="preserve">Leni Riefenstahl, </w:t>
      </w:r>
      <w:r w:rsidR="00C26D51" w:rsidRPr="00296050">
        <w:t>Triumph of the Will</w:t>
      </w:r>
      <w:r w:rsidR="00C26D51" w:rsidRPr="00296050">
        <w:rPr>
          <w:i/>
        </w:rPr>
        <w:t xml:space="preserve"> </w:t>
      </w:r>
    </w:p>
    <w:p w14:paraId="4181A48E" w14:textId="065A7251" w:rsidR="00C26D51" w:rsidRPr="00CC30E5" w:rsidRDefault="00C26D51" w:rsidP="00C24AEB">
      <w:pPr>
        <w:ind w:right="-180"/>
        <w:contextualSpacing/>
      </w:pPr>
      <w:r w:rsidRPr="00CC30E5">
        <w:t>Prior to viewing the film please read:</w:t>
      </w:r>
    </w:p>
    <w:p w14:paraId="07D9AD30" w14:textId="396046D0" w:rsidR="00C26D51" w:rsidRPr="002D0759" w:rsidRDefault="00C26D51" w:rsidP="00C24AEB">
      <w:pPr>
        <w:pStyle w:val="ListParagraph"/>
        <w:widowControl/>
        <w:numPr>
          <w:ilvl w:val="1"/>
          <w:numId w:val="2"/>
        </w:numPr>
        <w:ind w:right="-180"/>
        <w:rPr>
          <w:b/>
          <w:bCs/>
          <w:sz w:val="24"/>
          <w:szCs w:val="24"/>
        </w:rPr>
      </w:pPr>
      <w:r w:rsidRPr="002D0759">
        <w:rPr>
          <w:sz w:val="24"/>
          <w:szCs w:val="24"/>
        </w:rPr>
        <w:t>“Triumph of the Will,” (film notes)</w:t>
      </w:r>
      <w:r w:rsidRPr="002D0759">
        <w:rPr>
          <w:rStyle w:val="Strong"/>
          <w:sz w:val="24"/>
          <w:szCs w:val="24"/>
        </w:rPr>
        <w:t xml:space="preserve"> </w:t>
      </w:r>
      <w:r w:rsidRPr="002D0759">
        <w:rPr>
          <w:rStyle w:val="Strong"/>
          <w:b w:val="0"/>
          <w:sz w:val="24"/>
          <w:szCs w:val="24"/>
        </w:rPr>
        <w:t>prepared for the New York State Writers Institute by Kevin Jack Hagopian</w:t>
      </w:r>
      <w:r w:rsidRPr="002D0759">
        <w:rPr>
          <w:rStyle w:val="Strong"/>
          <w:sz w:val="24"/>
          <w:szCs w:val="24"/>
        </w:rPr>
        <w:t xml:space="preserve">  </w:t>
      </w:r>
      <w:hyperlink r:id="rId10" w:history="1">
        <w:r w:rsidRPr="002D0759">
          <w:rPr>
            <w:rStyle w:val="Hyperlink"/>
            <w:color w:val="auto"/>
            <w:sz w:val="24"/>
            <w:szCs w:val="24"/>
          </w:rPr>
          <w:t>http://www.albany.edu/writers-inst/webpages4/filmnotes/fns07n6.html</w:t>
        </w:r>
      </w:hyperlink>
    </w:p>
    <w:p w14:paraId="44D5C09C" w14:textId="77777777" w:rsidR="00C26D51" w:rsidRPr="002D0759" w:rsidRDefault="00C26D51" w:rsidP="00C24AEB">
      <w:pPr>
        <w:pStyle w:val="ListParagraph"/>
        <w:widowControl/>
        <w:numPr>
          <w:ilvl w:val="1"/>
          <w:numId w:val="2"/>
        </w:numPr>
        <w:ind w:right="-180"/>
        <w:rPr>
          <w:sz w:val="24"/>
          <w:szCs w:val="24"/>
        </w:rPr>
      </w:pPr>
      <w:r w:rsidRPr="002D0759">
        <w:rPr>
          <w:sz w:val="24"/>
          <w:szCs w:val="24"/>
        </w:rPr>
        <w:t xml:space="preserve">“Triumph of Hitler: Triumph of the Will,” </w:t>
      </w:r>
      <w:r w:rsidRPr="002D0759">
        <w:rPr>
          <w:i/>
          <w:sz w:val="24"/>
          <w:szCs w:val="24"/>
        </w:rPr>
        <w:t xml:space="preserve">The History Place </w:t>
      </w:r>
      <w:hyperlink r:id="rId11" w:history="1">
        <w:r w:rsidRPr="002D0759">
          <w:rPr>
            <w:rStyle w:val="Hyperlink"/>
            <w:color w:val="auto"/>
            <w:sz w:val="24"/>
            <w:szCs w:val="24"/>
          </w:rPr>
          <w:t>http://www.historyplace.com/worldwar2/triumph/tr-will.htm</w:t>
        </w:r>
      </w:hyperlink>
    </w:p>
    <w:p w14:paraId="4B23D9AC" w14:textId="77777777" w:rsidR="00FE3065" w:rsidRPr="002D0759" w:rsidRDefault="00FE3065" w:rsidP="00C24AEB">
      <w:pPr>
        <w:ind w:left="720" w:right="-180" w:hanging="720"/>
        <w:contextualSpacing/>
        <w:rPr>
          <w:color w:val="FF0000"/>
        </w:rPr>
      </w:pPr>
    </w:p>
    <w:p w14:paraId="50695B84" w14:textId="339D3A5F" w:rsidR="00D24151" w:rsidRPr="00296050" w:rsidRDefault="00296050" w:rsidP="00C24AEB">
      <w:pPr>
        <w:ind w:left="720" w:right="-180" w:hanging="720"/>
        <w:contextualSpacing/>
      </w:pPr>
      <w:r w:rsidRPr="00296050">
        <w:rPr>
          <w:i/>
        </w:rPr>
        <w:t xml:space="preserve">Jan. </w:t>
      </w:r>
      <w:r w:rsidR="00A41861" w:rsidRPr="00296050">
        <w:rPr>
          <w:i/>
        </w:rPr>
        <w:t>25</w:t>
      </w:r>
      <w:r w:rsidR="006F25C1" w:rsidRPr="00296050">
        <w:rPr>
          <w:i/>
        </w:rPr>
        <w:t>:</w:t>
      </w:r>
      <w:r w:rsidR="00D24151" w:rsidRPr="00296050">
        <w:rPr>
          <w:i/>
        </w:rPr>
        <w:t xml:space="preserve"> </w:t>
      </w:r>
      <w:r w:rsidR="00C26D51" w:rsidRPr="00296050">
        <w:rPr>
          <w:i/>
        </w:rPr>
        <w:t>Selections from</w:t>
      </w:r>
      <w:r w:rsidR="00C26D51" w:rsidRPr="00296050">
        <w:t xml:space="preserve"> The Wonderful Terrible Life of Leni Riefenstahl</w:t>
      </w:r>
    </w:p>
    <w:p w14:paraId="4D459E17" w14:textId="77777777" w:rsidR="002D0759" w:rsidRDefault="002D0759" w:rsidP="00C24AEB">
      <w:pPr>
        <w:ind w:right="-180"/>
        <w:contextualSpacing/>
      </w:pPr>
    </w:p>
    <w:p w14:paraId="17B8D0C7" w14:textId="12C6BF3E" w:rsidR="001B5A13" w:rsidRPr="00CC30E5" w:rsidRDefault="00CC30E5" w:rsidP="00C24AEB">
      <w:pPr>
        <w:ind w:right="-180"/>
        <w:contextualSpacing/>
        <w:rPr>
          <w:i/>
          <w:iCs/>
        </w:rPr>
      </w:pPr>
      <w:r w:rsidRPr="00CC30E5">
        <w:rPr>
          <w:i/>
        </w:rPr>
        <w:t xml:space="preserve">Jan. </w:t>
      </w:r>
      <w:r w:rsidR="00A41861" w:rsidRPr="00CC30E5">
        <w:rPr>
          <w:i/>
        </w:rPr>
        <w:t>30</w:t>
      </w:r>
      <w:r w:rsidR="0043108B" w:rsidRPr="00CC30E5">
        <w:rPr>
          <w:i/>
        </w:rPr>
        <w:t>:</w:t>
      </w:r>
      <w:r w:rsidR="00C26D51" w:rsidRPr="00CC30E5">
        <w:rPr>
          <w:i/>
        </w:rPr>
        <w:t xml:space="preserve"> </w:t>
      </w:r>
      <w:r w:rsidR="001B5A13" w:rsidRPr="00CC30E5">
        <w:rPr>
          <w:i/>
          <w:iCs/>
        </w:rPr>
        <w:t>The Legacy of Antisemitism</w:t>
      </w:r>
    </w:p>
    <w:p w14:paraId="282E1120" w14:textId="77777777" w:rsidR="001B5A13" w:rsidRPr="002D0759" w:rsidRDefault="001B5A13" w:rsidP="00C24AEB">
      <w:pPr>
        <w:pStyle w:val="ListParagraph"/>
        <w:numPr>
          <w:ilvl w:val="1"/>
          <w:numId w:val="1"/>
        </w:numPr>
        <w:ind w:right="-180"/>
        <w:rPr>
          <w:sz w:val="24"/>
          <w:szCs w:val="24"/>
        </w:rPr>
      </w:pPr>
      <w:r w:rsidRPr="002D0759">
        <w:rPr>
          <w:sz w:val="24"/>
          <w:szCs w:val="24"/>
        </w:rPr>
        <w:t xml:space="preserve">Dwork/VP, </w:t>
      </w:r>
      <w:r w:rsidRPr="002D0759">
        <w:rPr>
          <w:i/>
          <w:sz w:val="24"/>
          <w:szCs w:val="24"/>
        </w:rPr>
        <w:t xml:space="preserve">Introduction, </w:t>
      </w:r>
      <w:r w:rsidRPr="002D0759">
        <w:rPr>
          <w:sz w:val="24"/>
          <w:szCs w:val="24"/>
        </w:rPr>
        <w:t>Chapter 1</w:t>
      </w:r>
    </w:p>
    <w:p w14:paraId="0A53C043" w14:textId="317462BE" w:rsidR="001B5A13" w:rsidRPr="002D0759" w:rsidRDefault="001B5A13" w:rsidP="00C24AEB">
      <w:pPr>
        <w:pStyle w:val="ListParagraph"/>
        <w:numPr>
          <w:ilvl w:val="1"/>
          <w:numId w:val="1"/>
        </w:numPr>
        <w:ind w:right="-180"/>
        <w:rPr>
          <w:sz w:val="24"/>
          <w:szCs w:val="24"/>
        </w:rPr>
      </w:pPr>
      <w:r w:rsidRPr="002D0759">
        <w:rPr>
          <w:sz w:val="24"/>
          <w:szCs w:val="24"/>
        </w:rPr>
        <w:t xml:space="preserve">Peter Hayes, “Introduction,” from Peter Hayes, </w:t>
      </w:r>
      <w:r w:rsidRPr="002D0759">
        <w:rPr>
          <w:i/>
          <w:sz w:val="24"/>
          <w:szCs w:val="24"/>
        </w:rPr>
        <w:t>The Holocaust: How Was it Possible?</w:t>
      </w:r>
      <w:r w:rsidR="00D903C7" w:rsidRPr="002D0759">
        <w:rPr>
          <w:sz w:val="24"/>
          <w:szCs w:val="24"/>
        </w:rPr>
        <w:t xml:space="preserve"> pp. 15-16, </w:t>
      </w:r>
      <w:r w:rsidRPr="002D0759">
        <w:rPr>
          <w:sz w:val="24"/>
          <w:szCs w:val="24"/>
        </w:rPr>
        <w:t xml:space="preserve"> (hereafter referred to as Hayes)</w:t>
      </w:r>
      <w:r w:rsidR="00CC36FA" w:rsidRPr="002D0759">
        <w:rPr>
          <w:sz w:val="24"/>
          <w:szCs w:val="24"/>
        </w:rPr>
        <w:t xml:space="preserve">(All page numbers are </w:t>
      </w:r>
      <w:r w:rsidR="00160DC1" w:rsidRPr="002D0759">
        <w:rPr>
          <w:sz w:val="24"/>
          <w:szCs w:val="24"/>
        </w:rPr>
        <w:t xml:space="preserve">from </w:t>
      </w:r>
      <w:r w:rsidR="00CC36FA" w:rsidRPr="002D0759">
        <w:rPr>
          <w:sz w:val="24"/>
          <w:szCs w:val="24"/>
        </w:rPr>
        <w:t>ebook)</w:t>
      </w:r>
      <w:r w:rsidRPr="002D0759">
        <w:rPr>
          <w:sz w:val="24"/>
          <w:szCs w:val="24"/>
        </w:rPr>
        <w:t xml:space="preserve"> </w:t>
      </w:r>
    </w:p>
    <w:p w14:paraId="4A037054" w14:textId="5CA9CE4B" w:rsidR="001B5A13" w:rsidRPr="002D0759" w:rsidRDefault="001B5A13" w:rsidP="00C24AEB">
      <w:pPr>
        <w:pStyle w:val="ListParagraph"/>
        <w:numPr>
          <w:ilvl w:val="1"/>
          <w:numId w:val="1"/>
        </w:numPr>
        <w:ind w:right="-180"/>
        <w:rPr>
          <w:sz w:val="24"/>
          <w:szCs w:val="24"/>
        </w:rPr>
      </w:pPr>
      <w:r w:rsidRPr="002D0759">
        <w:rPr>
          <w:sz w:val="24"/>
          <w:szCs w:val="24"/>
        </w:rPr>
        <w:t xml:space="preserve">Robert Wistrich, from </w:t>
      </w:r>
      <w:r w:rsidRPr="002D0759">
        <w:rPr>
          <w:i/>
          <w:sz w:val="24"/>
          <w:szCs w:val="24"/>
        </w:rPr>
        <w:t>A</w:t>
      </w:r>
      <w:r w:rsidR="002C0390" w:rsidRPr="002D0759">
        <w:rPr>
          <w:i/>
          <w:sz w:val="24"/>
          <w:szCs w:val="24"/>
        </w:rPr>
        <w:t>ntisemitism: The Longest Hatred</w:t>
      </w:r>
      <w:r w:rsidRPr="002D0759">
        <w:rPr>
          <w:i/>
          <w:sz w:val="24"/>
          <w:szCs w:val="24"/>
        </w:rPr>
        <w:t xml:space="preserve"> </w:t>
      </w:r>
      <w:r w:rsidRPr="002D0759">
        <w:rPr>
          <w:sz w:val="24"/>
          <w:szCs w:val="24"/>
        </w:rPr>
        <w:t>Hayes,</w:t>
      </w:r>
      <w:r w:rsidRPr="002D0759">
        <w:rPr>
          <w:i/>
          <w:sz w:val="24"/>
          <w:szCs w:val="24"/>
        </w:rPr>
        <w:t xml:space="preserve"> </w:t>
      </w:r>
      <w:r w:rsidRPr="002D0759">
        <w:rPr>
          <w:sz w:val="24"/>
          <w:szCs w:val="24"/>
        </w:rPr>
        <w:t xml:space="preserve">pp. </w:t>
      </w:r>
      <w:r w:rsidR="00CC36FA" w:rsidRPr="002D0759">
        <w:rPr>
          <w:sz w:val="24"/>
          <w:szCs w:val="24"/>
        </w:rPr>
        <w:t>23-35</w:t>
      </w:r>
      <w:r w:rsidRPr="002D0759">
        <w:rPr>
          <w:sz w:val="24"/>
          <w:szCs w:val="24"/>
        </w:rPr>
        <w:t xml:space="preserve"> </w:t>
      </w:r>
    </w:p>
    <w:p w14:paraId="00F923E1" w14:textId="77777777" w:rsidR="001B5A13" w:rsidRPr="002D0759" w:rsidRDefault="001B5A13" w:rsidP="00C24AEB">
      <w:pPr>
        <w:pStyle w:val="ListParagraph"/>
        <w:ind w:left="1440" w:right="-180"/>
        <w:rPr>
          <w:sz w:val="24"/>
          <w:szCs w:val="24"/>
        </w:rPr>
      </w:pPr>
    </w:p>
    <w:p w14:paraId="19CE267E" w14:textId="549BC759" w:rsidR="00491351" w:rsidRPr="002D0759" w:rsidRDefault="00CC30E5" w:rsidP="00C24AEB">
      <w:pPr>
        <w:tabs>
          <w:tab w:val="left" w:pos="1440"/>
        </w:tabs>
        <w:ind w:right="-180"/>
        <w:contextualSpacing/>
        <w:rPr>
          <w:b/>
          <w:color w:val="000000" w:themeColor="text1"/>
        </w:rPr>
      </w:pPr>
      <w:r w:rsidRPr="00CC30E5">
        <w:rPr>
          <w:i/>
          <w:color w:val="000000" w:themeColor="text1"/>
        </w:rPr>
        <w:t xml:space="preserve">*Jan. </w:t>
      </w:r>
      <w:r w:rsidR="00491351" w:rsidRPr="00CC30E5">
        <w:rPr>
          <w:i/>
          <w:color w:val="000000" w:themeColor="text1"/>
        </w:rPr>
        <w:t xml:space="preserve">31:  Film: </w:t>
      </w:r>
      <w:r w:rsidR="00491351" w:rsidRPr="00CC30E5">
        <w:rPr>
          <w:color w:val="000000" w:themeColor="text1"/>
        </w:rPr>
        <w:t>Jud Suss</w:t>
      </w:r>
      <w:r w:rsidR="00491351" w:rsidRPr="002D0759">
        <w:rPr>
          <w:b/>
          <w:i/>
          <w:color w:val="000000" w:themeColor="text1"/>
        </w:rPr>
        <w:t xml:space="preserve"> </w:t>
      </w:r>
      <w:r w:rsidR="00491351" w:rsidRPr="002D0759">
        <w:rPr>
          <w:color w:val="000000" w:themeColor="text1"/>
        </w:rPr>
        <w:t>(98 minutes)</w:t>
      </w:r>
    </w:p>
    <w:p w14:paraId="14A76666" w14:textId="77777777" w:rsidR="00491351" w:rsidRPr="002D0759" w:rsidRDefault="00491351" w:rsidP="00C24AEB">
      <w:pPr>
        <w:ind w:left="720" w:right="-180" w:hanging="720"/>
        <w:contextualSpacing/>
      </w:pPr>
    </w:p>
    <w:p w14:paraId="70E22EA6" w14:textId="6C05E03B" w:rsidR="001B5A13" w:rsidRPr="00CC30E5" w:rsidRDefault="00CC30E5" w:rsidP="00C24AEB">
      <w:pPr>
        <w:ind w:left="720" w:right="-180" w:hanging="720"/>
        <w:contextualSpacing/>
        <w:rPr>
          <w:i/>
        </w:rPr>
      </w:pPr>
      <w:r w:rsidRPr="00CC30E5">
        <w:rPr>
          <w:i/>
        </w:rPr>
        <w:t xml:space="preserve">Feb. </w:t>
      </w:r>
      <w:r w:rsidR="00491351" w:rsidRPr="00CC30E5">
        <w:rPr>
          <w:i/>
        </w:rPr>
        <w:t>1</w:t>
      </w:r>
      <w:r w:rsidR="001B5A13" w:rsidRPr="00CC30E5">
        <w:rPr>
          <w:i/>
        </w:rPr>
        <w:t>:</w:t>
      </w:r>
      <w:r w:rsidR="001B5A13" w:rsidRPr="00CC30E5">
        <w:rPr>
          <w:i/>
        </w:rPr>
        <w:tab/>
      </w:r>
      <w:r w:rsidRPr="00CC30E5">
        <w:rPr>
          <w:i/>
        </w:rPr>
        <w:t xml:space="preserve"> </w:t>
      </w:r>
      <w:r w:rsidR="001B5A13" w:rsidRPr="00CC30E5">
        <w:rPr>
          <w:i/>
        </w:rPr>
        <w:t>Nazism in Power</w:t>
      </w:r>
    </w:p>
    <w:p w14:paraId="3DD1A21C" w14:textId="72B9CAE6" w:rsidR="007D0326" w:rsidRPr="002D0759" w:rsidRDefault="007D0326" w:rsidP="00C24AEB">
      <w:pPr>
        <w:pStyle w:val="ListParagraph"/>
        <w:numPr>
          <w:ilvl w:val="0"/>
          <w:numId w:val="35"/>
        </w:numPr>
        <w:ind w:right="-180"/>
        <w:rPr>
          <w:color w:val="FF0000"/>
          <w:sz w:val="24"/>
          <w:szCs w:val="24"/>
        </w:rPr>
      </w:pPr>
      <w:r w:rsidRPr="002D0759">
        <w:rPr>
          <w:sz w:val="24"/>
          <w:szCs w:val="24"/>
        </w:rPr>
        <w:t xml:space="preserve">Eckart Conze et al, </w:t>
      </w:r>
      <w:r w:rsidRPr="002D0759">
        <w:rPr>
          <w:i/>
          <w:sz w:val="24"/>
          <w:szCs w:val="24"/>
        </w:rPr>
        <w:t xml:space="preserve">Elite Cooperation, </w:t>
      </w:r>
      <w:r w:rsidRPr="002D0759">
        <w:rPr>
          <w:sz w:val="24"/>
          <w:szCs w:val="24"/>
        </w:rPr>
        <w:t>Hayes</w:t>
      </w:r>
      <w:r w:rsidR="00CC30E5">
        <w:rPr>
          <w:sz w:val="24"/>
          <w:szCs w:val="24"/>
        </w:rPr>
        <w:t xml:space="preserve">, </w:t>
      </w:r>
      <w:r w:rsidR="00160DC1" w:rsidRPr="002D0759">
        <w:rPr>
          <w:sz w:val="24"/>
          <w:szCs w:val="24"/>
        </w:rPr>
        <w:t>pp. 130-137</w:t>
      </w:r>
    </w:p>
    <w:p w14:paraId="30249430" w14:textId="341FAA36" w:rsidR="001B5A13" w:rsidRPr="002D0759" w:rsidRDefault="001B5A13" w:rsidP="00C24AEB">
      <w:pPr>
        <w:pStyle w:val="ListParagraph"/>
        <w:widowControl/>
        <w:numPr>
          <w:ilvl w:val="1"/>
          <w:numId w:val="5"/>
        </w:numPr>
        <w:ind w:right="-180"/>
        <w:rPr>
          <w:sz w:val="24"/>
          <w:szCs w:val="24"/>
        </w:rPr>
      </w:pPr>
      <w:r w:rsidRPr="002D0759">
        <w:rPr>
          <w:sz w:val="24"/>
          <w:szCs w:val="24"/>
        </w:rPr>
        <w:t xml:space="preserve">Sebastian Haffner, </w:t>
      </w:r>
      <w:r w:rsidR="007D0326" w:rsidRPr="002D0759">
        <w:rPr>
          <w:i/>
          <w:sz w:val="24"/>
          <w:szCs w:val="24"/>
        </w:rPr>
        <w:t>Street Level Coercion</w:t>
      </w:r>
      <w:r w:rsidRPr="002D0759">
        <w:rPr>
          <w:i/>
          <w:sz w:val="24"/>
          <w:szCs w:val="24"/>
        </w:rPr>
        <w:t xml:space="preserve">, </w:t>
      </w:r>
      <w:r w:rsidRPr="002D0759">
        <w:rPr>
          <w:sz w:val="24"/>
          <w:szCs w:val="24"/>
        </w:rPr>
        <w:t>Hayes</w:t>
      </w:r>
      <w:r w:rsidRPr="00CC30E5">
        <w:rPr>
          <w:sz w:val="24"/>
          <w:szCs w:val="24"/>
        </w:rPr>
        <w:t>,</w:t>
      </w:r>
      <w:r w:rsidRPr="002D0759">
        <w:rPr>
          <w:i/>
          <w:sz w:val="24"/>
          <w:szCs w:val="24"/>
        </w:rPr>
        <w:t xml:space="preserve"> </w:t>
      </w:r>
      <w:r w:rsidR="00CC36FA" w:rsidRPr="002D0759">
        <w:rPr>
          <w:sz w:val="24"/>
          <w:szCs w:val="24"/>
        </w:rPr>
        <w:t>pp. 138-14</w:t>
      </w:r>
      <w:r w:rsidRPr="002D0759">
        <w:rPr>
          <w:sz w:val="24"/>
          <w:szCs w:val="24"/>
        </w:rPr>
        <w:t>9</w:t>
      </w:r>
    </w:p>
    <w:p w14:paraId="54EA3029" w14:textId="59B85505" w:rsidR="00491351" w:rsidRPr="002D0759" w:rsidRDefault="001B5A13" w:rsidP="00C24AEB">
      <w:pPr>
        <w:pStyle w:val="ListParagraph"/>
        <w:widowControl/>
        <w:numPr>
          <w:ilvl w:val="1"/>
          <w:numId w:val="5"/>
        </w:numPr>
        <w:ind w:right="-180"/>
        <w:rPr>
          <w:b/>
          <w:i/>
          <w:sz w:val="24"/>
          <w:szCs w:val="24"/>
        </w:rPr>
      </w:pPr>
      <w:r w:rsidRPr="002D0759">
        <w:rPr>
          <w:sz w:val="24"/>
          <w:szCs w:val="24"/>
        </w:rPr>
        <w:t xml:space="preserve">Avraham Barkai, </w:t>
      </w:r>
      <w:r w:rsidRPr="002D0759">
        <w:rPr>
          <w:i/>
          <w:sz w:val="24"/>
          <w:szCs w:val="24"/>
        </w:rPr>
        <w:t xml:space="preserve">Aryanization, </w:t>
      </w:r>
      <w:r w:rsidR="00CC36FA" w:rsidRPr="002D0759">
        <w:rPr>
          <w:sz w:val="24"/>
          <w:szCs w:val="24"/>
        </w:rPr>
        <w:t>Hayes, pp. 165-</w:t>
      </w:r>
      <w:r w:rsidR="00160DC1" w:rsidRPr="002D0759">
        <w:rPr>
          <w:sz w:val="24"/>
          <w:szCs w:val="24"/>
        </w:rPr>
        <w:t xml:space="preserve">187 </w:t>
      </w:r>
    </w:p>
    <w:p w14:paraId="0FA290B0" w14:textId="77777777" w:rsidR="00160DC1" w:rsidRPr="002D0759" w:rsidRDefault="00160DC1" w:rsidP="00C24AEB">
      <w:pPr>
        <w:pStyle w:val="ListParagraph"/>
        <w:widowControl/>
        <w:ind w:left="1440" w:right="-180"/>
        <w:rPr>
          <w:b/>
          <w:i/>
          <w:sz w:val="24"/>
          <w:szCs w:val="24"/>
        </w:rPr>
      </w:pPr>
    </w:p>
    <w:p w14:paraId="0FF5079D" w14:textId="7B1F3AD9" w:rsidR="00DD5CA9" w:rsidRPr="002D0759" w:rsidRDefault="00CC30E5" w:rsidP="00C24AEB">
      <w:pPr>
        <w:ind w:right="-180"/>
        <w:contextualSpacing/>
        <w:rPr>
          <w:iCs/>
        </w:rPr>
      </w:pPr>
      <w:r w:rsidRPr="00CC30E5">
        <w:rPr>
          <w:i/>
        </w:rPr>
        <w:t xml:space="preserve">Feb. </w:t>
      </w:r>
      <w:r w:rsidR="00491351" w:rsidRPr="00CC30E5">
        <w:rPr>
          <w:i/>
        </w:rPr>
        <w:t>6</w:t>
      </w:r>
      <w:r>
        <w:rPr>
          <w:i/>
        </w:rPr>
        <w:t xml:space="preserve">: </w:t>
      </w:r>
      <w:r w:rsidR="00DD5CA9" w:rsidRPr="00CC30E5">
        <w:rPr>
          <w:i/>
        </w:rPr>
        <w:t xml:space="preserve">Nazi Propaganda: </w:t>
      </w:r>
      <w:r w:rsidR="00DD5CA9" w:rsidRPr="00CC30E5">
        <w:rPr>
          <w:bCs/>
          <w:i/>
        </w:rPr>
        <w:t>Adults and Children</w:t>
      </w:r>
      <w:r w:rsidR="00DD5CA9" w:rsidRPr="00CC30E5">
        <w:rPr>
          <w:i/>
        </w:rPr>
        <w:t xml:space="preserve"> </w:t>
      </w:r>
      <w:r w:rsidR="00DD5CA9" w:rsidRPr="002D0759">
        <w:rPr>
          <w:iCs/>
        </w:rPr>
        <w:t>[bring your laptop to class]</w:t>
      </w:r>
    </w:p>
    <w:p w14:paraId="4631D253" w14:textId="77777777" w:rsidR="00DD5CA9" w:rsidRPr="002D0759" w:rsidRDefault="00A63F8F" w:rsidP="00C24AEB">
      <w:pPr>
        <w:pStyle w:val="ListParagraph"/>
        <w:widowControl/>
        <w:numPr>
          <w:ilvl w:val="1"/>
          <w:numId w:val="3"/>
        </w:numPr>
        <w:ind w:right="-180"/>
        <w:rPr>
          <w:sz w:val="24"/>
          <w:szCs w:val="24"/>
        </w:rPr>
      </w:pPr>
      <w:hyperlink r:id="rId12" w:history="1">
        <w:r w:rsidR="00DD5CA9" w:rsidRPr="002D0759">
          <w:rPr>
            <w:rStyle w:val="Hyperlink"/>
            <w:color w:val="auto"/>
            <w:sz w:val="24"/>
            <w:szCs w:val="24"/>
          </w:rPr>
          <w:t>http://www.bytwerk.com/gpa/neuesvolk.htm</w:t>
        </w:r>
      </w:hyperlink>
    </w:p>
    <w:p w14:paraId="005E8E27" w14:textId="3D89750D" w:rsidR="00DD5CA9" w:rsidRPr="002D0759" w:rsidRDefault="00DD5CA9" w:rsidP="00C24AEB">
      <w:pPr>
        <w:pStyle w:val="ListParagraph"/>
        <w:widowControl/>
        <w:numPr>
          <w:ilvl w:val="1"/>
          <w:numId w:val="3"/>
        </w:numPr>
        <w:ind w:right="-180"/>
        <w:rPr>
          <w:b/>
          <w:sz w:val="24"/>
          <w:szCs w:val="24"/>
        </w:rPr>
      </w:pPr>
      <w:r w:rsidRPr="002D0759">
        <w:rPr>
          <w:b/>
          <w:sz w:val="24"/>
          <w:szCs w:val="24"/>
        </w:rPr>
        <w:t xml:space="preserve"> </w:t>
      </w:r>
      <w:hyperlink r:id="rId13" w:history="1">
        <w:r w:rsidRPr="002D0759">
          <w:rPr>
            <w:rStyle w:val="SYSHYPERTEXT"/>
            <w:b w:val="0"/>
            <w:color w:val="auto"/>
            <w:sz w:val="24"/>
            <w:szCs w:val="24"/>
          </w:rPr>
          <w:t>http://www.calvin.edu/academic/cas/gpa/pre1933.htm</w:t>
        </w:r>
      </w:hyperlink>
      <w:r w:rsidRPr="002D0759">
        <w:rPr>
          <w:b/>
          <w:sz w:val="24"/>
          <w:szCs w:val="24"/>
        </w:rPr>
        <w:tab/>
      </w:r>
    </w:p>
    <w:p w14:paraId="46801308" w14:textId="5D5C453E" w:rsidR="00DD5CA9" w:rsidRPr="002D0759" w:rsidRDefault="00DD5CA9" w:rsidP="00C24AEB">
      <w:pPr>
        <w:pStyle w:val="ListParagraph"/>
        <w:widowControl/>
        <w:numPr>
          <w:ilvl w:val="1"/>
          <w:numId w:val="3"/>
        </w:numPr>
        <w:ind w:right="-180"/>
        <w:rPr>
          <w:iCs/>
          <w:sz w:val="24"/>
          <w:szCs w:val="24"/>
        </w:rPr>
      </w:pPr>
      <w:r w:rsidRPr="002D0759">
        <w:rPr>
          <w:iCs/>
          <w:sz w:val="24"/>
          <w:szCs w:val="24"/>
        </w:rPr>
        <w:t xml:space="preserve">Josef Goebbels,  “We Demand” [1927]; “The Jew” [1929] </w:t>
      </w:r>
      <w:hyperlink r:id="rId14" w:anchor="Antisem" w:history="1">
        <w:r w:rsidRPr="002D0759">
          <w:rPr>
            <w:rStyle w:val="Hyperlink"/>
            <w:color w:val="auto"/>
            <w:sz w:val="24"/>
            <w:szCs w:val="24"/>
          </w:rPr>
          <w:t>http://www.calvin.edu/academic/cas/gpa/ww2era.htm#Antisem</w:t>
        </w:r>
      </w:hyperlink>
      <w:r w:rsidRPr="002D0759">
        <w:rPr>
          <w:sz w:val="24"/>
          <w:szCs w:val="24"/>
          <w:u w:val="single"/>
        </w:rPr>
        <w:t xml:space="preserve"> </w:t>
      </w:r>
    </w:p>
    <w:p w14:paraId="3A6701D5" w14:textId="77777777" w:rsidR="00DD5CA9" w:rsidRPr="002D0759" w:rsidRDefault="00A63F8F" w:rsidP="00C24AEB">
      <w:pPr>
        <w:pStyle w:val="ListParagraph"/>
        <w:widowControl/>
        <w:numPr>
          <w:ilvl w:val="1"/>
          <w:numId w:val="3"/>
        </w:numPr>
        <w:ind w:right="-180"/>
        <w:rPr>
          <w:sz w:val="24"/>
          <w:szCs w:val="24"/>
        </w:rPr>
      </w:pPr>
      <w:hyperlink r:id="rId15" w:history="1">
        <w:r w:rsidR="00DD5CA9" w:rsidRPr="002D0759">
          <w:rPr>
            <w:rStyle w:val="Hyperlink"/>
            <w:color w:val="auto"/>
            <w:sz w:val="24"/>
            <w:szCs w:val="24"/>
          </w:rPr>
          <w:t>A German Catechism</w:t>
        </w:r>
      </w:hyperlink>
      <w:r w:rsidR="00DD5CA9" w:rsidRPr="002D0759">
        <w:rPr>
          <w:sz w:val="24"/>
          <w:szCs w:val="24"/>
        </w:rPr>
        <w:t xml:space="preserve">: 1934 anti-Semitic material for the schools. </w:t>
      </w:r>
    </w:p>
    <w:p w14:paraId="1CBE2E22" w14:textId="77777777" w:rsidR="00DD5CA9" w:rsidRPr="002D0759" w:rsidRDefault="00A63F8F" w:rsidP="00C24AEB">
      <w:pPr>
        <w:pStyle w:val="ListParagraph"/>
        <w:widowControl/>
        <w:numPr>
          <w:ilvl w:val="1"/>
          <w:numId w:val="3"/>
        </w:numPr>
        <w:ind w:right="-180"/>
        <w:rPr>
          <w:sz w:val="24"/>
          <w:szCs w:val="24"/>
        </w:rPr>
      </w:pPr>
      <w:hyperlink r:id="rId16" w:history="1">
        <w:r w:rsidR="00DD5CA9" w:rsidRPr="002D0759">
          <w:rPr>
            <w:rStyle w:val="Hyperlink"/>
            <w:color w:val="auto"/>
            <w:sz w:val="24"/>
            <w:szCs w:val="24"/>
          </w:rPr>
          <w:t>Ten Anti-Semitic Arguments</w:t>
        </w:r>
      </w:hyperlink>
      <w:r w:rsidR="00DD5CA9" w:rsidRPr="002D0759">
        <w:rPr>
          <w:sz w:val="24"/>
          <w:szCs w:val="24"/>
        </w:rPr>
        <w:t xml:space="preserve">: Advice to propagandists in 1936. </w:t>
      </w:r>
    </w:p>
    <w:p w14:paraId="46FC9B74" w14:textId="2BBD3CB4" w:rsidR="00DD5CA9" w:rsidRPr="002D0759" w:rsidRDefault="00A63F8F" w:rsidP="00C24AEB">
      <w:pPr>
        <w:pStyle w:val="ListParagraph"/>
        <w:widowControl/>
        <w:numPr>
          <w:ilvl w:val="1"/>
          <w:numId w:val="3"/>
        </w:numPr>
        <w:ind w:right="-180"/>
        <w:rPr>
          <w:rStyle w:val="Hyperlink"/>
          <w:iCs/>
          <w:color w:val="auto"/>
          <w:sz w:val="24"/>
          <w:szCs w:val="24"/>
          <w:u w:val="none"/>
        </w:rPr>
      </w:pPr>
      <w:hyperlink r:id="rId17" w:history="1">
        <w:r w:rsidR="00DD5CA9" w:rsidRPr="002D0759">
          <w:rPr>
            <w:rStyle w:val="Hyperlink"/>
            <w:color w:val="auto"/>
            <w:sz w:val="24"/>
            <w:szCs w:val="24"/>
          </w:rPr>
          <w:t>http://www.calvin.edu/academic/cas/gpa/ww2era.htm</w:t>
        </w:r>
      </w:hyperlink>
      <w:r w:rsidR="00DD5CA9" w:rsidRPr="002D0759">
        <w:rPr>
          <w:rStyle w:val="Hyperlink"/>
          <w:color w:val="auto"/>
          <w:sz w:val="24"/>
          <w:szCs w:val="24"/>
        </w:rPr>
        <w:t xml:space="preserve"> </w:t>
      </w:r>
    </w:p>
    <w:p w14:paraId="63E48775" w14:textId="77777777" w:rsidR="00DD5CA9" w:rsidRPr="002D0759" w:rsidRDefault="00DD5CA9" w:rsidP="00C24AEB">
      <w:pPr>
        <w:pStyle w:val="ListParagraph"/>
        <w:widowControl/>
        <w:numPr>
          <w:ilvl w:val="1"/>
          <w:numId w:val="3"/>
        </w:numPr>
        <w:ind w:right="-180"/>
        <w:rPr>
          <w:sz w:val="24"/>
          <w:szCs w:val="24"/>
          <w:u w:val="single"/>
        </w:rPr>
      </w:pPr>
      <w:r w:rsidRPr="002D0759">
        <w:rPr>
          <w:sz w:val="24"/>
          <w:szCs w:val="24"/>
          <w:u w:val="single"/>
        </w:rPr>
        <w:t>[for the preceding link scroll down to the visual materials and look at the posters from 1933-39]</w:t>
      </w:r>
    </w:p>
    <w:p w14:paraId="512D76EF" w14:textId="77777777" w:rsidR="00DD5CA9" w:rsidRPr="002D0759" w:rsidRDefault="00A63F8F" w:rsidP="00C24AEB">
      <w:pPr>
        <w:pStyle w:val="ListParagraph"/>
        <w:widowControl/>
        <w:numPr>
          <w:ilvl w:val="1"/>
          <w:numId w:val="3"/>
        </w:numPr>
        <w:ind w:right="-180"/>
        <w:rPr>
          <w:sz w:val="24"/>
          <w:szCs w:val="24"/>
        </w:rPr>
      </w:pPr>
      <w:hyperlink r:id="rId18" w:history="1">
        <w:r w:rsidR="00DD5CA9" w:rsidRPr="002D0759">
          <w:rPr>
            <w:rStyle w:val="Hyperlink"/>
            <w:i/>
            <w:iCs/>
            <w:color w:val="auto"/>
            <w:sz w:val="24"/>
            <w:szCs w:val="24"/>
          </w:rPr>
          <w:t>Trust No Fox</w:t>
        </w:r>
      </w:hyperlink>
      <w:r w:rsidR="00DD5CA9" w:rsidRPr="002D0759">
        <w:rPr>
          <w:rStyle w:val="Emphasis"/>
          <w:sz w:val="24"/>
          <w:szCs w:val="24"/>
        </w:rPr>
        <w:t xml:space="preserve">: A </w:t>
      </w:r>
      <w:r w:rsidR="00DD5CA9" w:rsidRPr="002D0759">
        <w:rPr>
          <w:sz w:val="24"/>
          <w:szCs w:val="24"/>
        </w:rPr>
        <w:t xml:space="preserve">Streicher antisemitic children's books. </w:t>
      </w:r>
    </w:p>
    <w:p w14:paraId="58388A16" w14:textId="5BDA527C" w:rsidR="00DD5CA9" w:rsidRPr="002D0759" w:rsidRDefault="00A63F8F" w:rsidP="00C24AEB">
      <w:pPr>
        <w:pStyle w:val="ListParagraph"/>
        <w:widowControl/>
        <w:numPr>
          <w:ilvl w:val="1"/>
          <w:numId w:val="3"/>
        </w:numPr>
        <w:ind w:right="-180"/>
        <w:rPr>
          <w:sz w:val="24"/>
          <w:szCs w:val="24"/>
        </w:rPr>
      </w:pPr>
      <w:hyperlink r:id="rId19" w:history="1">
        <w:r w:rsidR="00DD5CA9" w:rsidRPr="002D0759">
          <w:rPr>
            <w:rStyle w:val="Emphasis"/>
            <w:sz w:val="24"/>
            <w:szCs w:val="24"/>
            <w:u w:val="single"/>
          </w:rPr>
          <w:t>The Toadstool</w:t>
        </w:r>
      </w:hyperlink>
      <w:r w:rsidR="00DD5CA9" w:rsidRPr="002D0759">
        <w:rPr>
          <w:rStyle w:val="Emphasis"/>
          <w:sz w:val="24"/>
          <w:szCs w:val="24"/>
        </w:rPr>
        <w:t>:</w:t>
      </w:r>
      <w:r w:rsidR="00CC30E5">
        <w:rPr>
          <w:sz w:val="24"/>
          <w:szCs w:val="24"/>
        </w:rPr>
        <w:t xml:space="preserve"> </w:t>
      </w:r>
      <w:r w:rsidR="00DD5CA9" w:rsidRPr="002D0759">
        <w:rPr>
          <w:sz w:val="24"/>
          <w:szCs w:val="24"/>
        </w:rPr>
        <w:t>A children’s book with an antisemitic theme.</w:t>
      </w:r>
    </w:p>
    <w:p w14:paraId="0C1650FA" w14:textId="712BA653" w:rsidR="00DD5CA9" w:rsidRPr="002D0759" w:rsidRDefault="00A63F8F" w:rsidP="00C24AEB">
      <w:pPr>
        <w:pStyle w:val="ListParagraph"/>
        <w:widowControl/>
        <w:numPr>
          <w:ilvl w:val="1"/>
          <w:numId w:val="3"/>
        </w:numPr>
        <w:ind w:right="-180"/>
        <w:rPr>
          <w:sz w:val="24"/>
          <w:szCs w:val="24"/>
        </w:rPr>
      </w:pPr>
      <w:hyperlink r:id="rId20" w:history="1">
        <w:r w:rsidR="00DD5CA9" w:rsidRPr="002D0759">
          <w:rPr>
            <w:rStyle w:val="Hyperlink"/>
            <w:i/>
            <w:iCs/>
            <w:color w:val="auto"/>
            <w:sz w:val="24"/>
            <w:szCs w:val="24"/>
          </w:rPr>
          <w:t>Der Pudelmopsdackelpinscher:</w:t>
        </w:r>
      </w:hyperlink>
      <w:r w:rsidR="00DD5CA9" w:rsidRPr="002D0759">
        <w:rPr>
          <w:sz w:val="24"/>
          <w:szCs w:val="24"/>
        </w:rPr>
        <w:t xml:space="preserve"> Selections from a 1940 children's book.</w:t>
      </w:r>
    </w:p>
    <w:p w14:paraId="173F8331" w14:textId="75C39042" w:rsidR="00F308A5" w:rsidRPr="002D0759" w:rsidRDefault="00DD5CA9" w:rsidP="00C24AEB">
      <w:pPr>
        <w:pStyle w:val="ListParagraph"/>
        <w:numPr>
          <w:ilvl w:val="1"/>
          <w:numId w:val="3"/>
        </w:numPr>
        <w:rPr>
          <w:sz w:val="24"/>
          <w:szCs w:val="24"/>
        </w:rPr>
      </w:pPr>
      <w:r w:rsidRPr="002D0759">
        <w:rPr>
          <w:sz w:val="24"/>
          <w:szCs w:val="24"/>
        </w:rPr>
        <w:t xml:space="preserve">Selections from </w:t>
      </w:r>
      <w:r w:rsidRPr="002D0759">
        <w:rPr>
          <w:i/>
          <w:sz w:val="24"/>
          <w:szCs w:val="24"/>
        </w:rPr>
        <w:t xml:space="preserve">Eternal Jew </w:t>
      </w:r>
      <w:r w:rsidRPr="002D0759">
        <w:rPr>
          <w:sz w:val="24"/>
          <w:szCs w:val="24"/>
        </w:rPr>
        <w:t>(1940)</w:t>
      </w:r>
    </w:p>
    <w:p w14:paraId="1A17CCBD" w14:textId="77777777" w:rsidR="00704750" w:rsidRPr="002D0759" w:rsidRDefault="00704750" w:rsidP="00C24AEB">
      <w:pPr>
        <w:ind w:right="-180"/>
        <w:contextualSpacing/>
      </w:pPr>
    </w:p>
    <w:p w14:paraId="2C56C2A6" w14:textId="75F700D2" w:rsidR="00D8319D" w:rsidRPr="00CC30E5" w:rsidRDefault="00CC30E5" w:rsidP="00C24AEB">
      <w:pPr>
        <w:contextualSpacing/>
        <w:rPr>
          <w:i/>
          <w:color w:val="000000" w:themeColor="text1"/>
        </w:rPr>
      </w:pPr>
      <w:r w:rsidRPr="00CC30E5">
        <w:rPr>
          <w:i/>
          <w:color w:val="000000" w:themeColor="text1"/>
        </w:rPr>
        <w:t xml:space="preserve">*Feb. </w:t>
      </w:r>
      <w:r w:rsidR="00D8319D" w:rsidRPr="00CC30E5">
        <w:rPr>
          <w:i/>
          <w:color w:val="000000" w:themeColor="text1"/>
        </w:rPr>
        <w:t>7:</w:t>
      </w:r>
      <w:r>
        <w:rPr>
          <w:i/>
          <w:color w:val="000000" w:themeColor="text1"/>
        </w:rPr>
        <w:t xml:space="preserve"> </w:t>
      </w:r>
      <w:r w:rsidR="00D8319D" w:rsidRPr="00CC30E5">
        <w:rPr>
          <w:i/>
          <w:color w:val="000000" w:themeColor="text1"/>
        </w:rPr>
        <w:t xml:space="preserve">Film: </w:t>
      </w:r>
      <w:r w:rsidR="00D8319D" w:rsidRPr="00CC30E5">
        <w:rPr>
          <w:color w:val="000000" w:themeColor="text1"/>
        </w:rPr>
        <w:t>Into the Arms of Strangers</w:t>
      </w:r>
      <w:r>
        <w:rPr>
          <w:i/>
          <w:color w:val="000000" w:themeColor="text1"/>
        </w:rPr>
        <w:t xml:space="preserve"> </w:t>
      </w:r>
      <w:r w:rsidR="00D8319D" w:rsidRPr="00CC30E5">
        <w:rPr>
          <w:i/>
          <w:color w:val="000000" w:themeColor="text1"/>
        </w:rPr>
        <w:t xml:space="preserve">(2000, 122 minutes) </w:t>
      </w:r>
    </w:p>
    <w:p w14:paraId="2EF4F0B7" w14:textId="77777777" w:rsidR="00D8319D" w:rsidRPr="00CC30E5" w:rsidRDefault="00D8319D" w:rsidP="00C24AEB">
      <w:pPr>
        <w:contextualSpacing/>
        <w:rPr>
          <w:i/>
          <w:color w:val="000000" w:themeColor="text1"/>
        </w:rPr>
      </w:pPr>
    </w:p>
    <w:p w14:paraId="1A668CCA" w14:textId="141371F6" w:rsidR="00DC306C" w:rsidRPr="00CC30E5" w:rsidRDefault="00CC30E5" w:rsidP="00C24AEB">
      <w:pPr>
        <w:ind w:right="-180"/>
        <w:contextualSpacing/>
        <w:rPr>
          <w:i/>
          <w:iCs/>
        </w:rPr>
      </w:pPr>
      <w:r w:rsidRPr="00CC30E5">
        <w:rPr>
          <w:i/>
        </w:rPr>
        <w:t xml:space="preserve">Feb. </w:t>
      </w:r>
      <w:r w:rsidR="008E2EBC" w:rsidRPr="00CC30E5">
        <w:rPr>
          <w:i/>
        </w:rPr>
        <w:t>8</w:t>
      </w:r>
      <w:r w:rsidR="00A41861" w:rsidRPr="00CC30E5">
        <w:rPr>
          <w:i/>
        </w:rPr>
        <w:t>:</w:t>
      </w:r>
      <w:r w:rsidR="00704750" w:rsidRPr="00CC30E5">
        <w:rPr>
          <w:i/>
        </w:rPr>
        <w:tab/>
      </w:r>
      <w:r w:rsidR="00C26D51" w:rsidRPr="00CC30E5">
        <w:rPr>
          <w:i/>
          <w:iCs/>
        </w:rPr>
        <w:t>The Initial Attacks on the German Jews</w:t>
      </w:r>
    </w:p>
    <w:p w14:paraId="0276345F" w14:textId="77777777" w:rsidR="00270C0B" w:rsidRPr="002D0759" w:rsidRDefault="00C26D51" w:rsidP="00C24AEB">
      <w:pPr>
        <w:pStyle w:val="ListParagraph"/>
        <w:widowControl/>
        <w:numPr>
          <w:ilvl w:val="0"/>
          <w:numId w:val="21"/>
        </w:numPr>
        <w:ind w:right="-180"/>
        <w:rPr>
          <w:color w:val="000000" w:themeColor="text1"/>
          <w:sz w:val="24"/>
          <w:szCs w:val="24"/>
        </w:rPr>
      </w:pPr>
      <w:r w:rsidRPr="002D0759">
        <w:rPr>
          <w:color w:val="000000" w:themeColor="text1"/>
          <w:sz w:val="24"/>
          <w:szCs w:val="24"/>
        </w:rPr>
        <w:t>Mahoney, pp. 32-44</w:t>
      </w:r>
      <w:r w:rsidR="000B5731" w:rsidRPr="002D0759">
        <w:rPr>
          <w:color w:val="000000" w:themeColor="text1"/>
          <w:sz w:val="24"/>
          <w:szCs w:val="24"/>
        </w:rPr>
        <w:t xml:space="preserve"> </w:t>
      </w:r>
    </w:p>
    <w:p w14:paraId="20C71676" w14:textId="59F920B2" w:rsidR="00DC306C" w:rsidRPr="002D0759" w:rsidRDefault="00DC306C" w:rsidP="00C24AEB">
      <w:pPr>
        <w:pStyle w:val="ListParagraph"/>
        <w:widowControl/>
        <w:numPr>
          <w:ilvl w:val="0"/>
          <w:numId w:val="21"/>
        </w:numPr>
        <w:ind w:right="-180"/>
        <w:rPr>
          <w:color w:val="000000" w:themeColor="text1"/>
          <w:sz w:val="24"/>
          <w:szCs w:val="24"/>
        </w:rPr>
      </w:pPr>
      <w:r w:rsidRPr="002D0759">
        <w:rPr>
          <w:color w:val="000000" w:themeColor="text1"/>
          <w:sz w:val="24"/>
          <w:szCs w:val="24"/>
        </w:rPr>
        <w:t>Kaplan, 1</w:t>
      </w:r>
      <w:r w:rsidR="00A32684" w:rsidRPr="002D0759">
        <w:rPr>
          <w:color w:val="000000" w:themeColor="text1"/>
          <w:sz w:val="24"/>
          <w:szCs w:val="24"/>
        </w:rPr>
        <w:t>, 2 (to page 62), 3</w:t>
      </w:r>
      <w:r w:rsidRPr="002D0759">
        <w:rPr>
          <w:color w:val="000000" w:themeColor="text1"/>
          <w:sz w:val="24"/>
          <w:szCs w:val="24"/>
        </w:rPr>
        <w:t>-4</w:t>
      </w:r>
    </w:p>
    <w:p w14:paraId="041755EB" w14:textId="47BAE8C7" w:rsidR="001B5A13" w:rsidRPr="002D0759" w:rsidRDefault="00414101" w:rsidP="00C24AEB">
      <w:pPr>
        <w:ind w:right="-180"/>
        <w:contextualSpacing/>
        <w:rPr>
          <w:i/>
        </w:rPr>
      </w:pPr>
      <w:r w:rsidRPr="002D0759">
        <w:tab/>
      </w:r>
      <w:r w:rsidR="00704750" w:rsidRPr="002D0759">
        <w:t xml:space="preserve"> </w:t>
      </w:r>
      <w:r w:rsidR="00704750" w:rsidRPr="002D0759">
        <w:tab/>
      </w:r>
    </w:p>
    <w:p w14:paraId="0E47BD04" w14:textId="40B8FECA" w:rsidR="001B5A13" w:rsidRPr="00CC30E5" w:rsidRDefault="00CC30E5" w:rsidP="00C24AEB">
      <w:pPr>
        <w:tabs>
          <w:tab w:val="left" w:pos="720"/>
        </w:tabs>
        <w:ind w:right="-180"/>
        <w:contextualSpacing/>
        <w:rPr>
          <w:i/>
        </w:rPr>
      </w:pPr>
      <w:r w:rsidRPr="00CC30E5">
        <w:rPr>
          <w:i/>
        </w:rPr>
        <w:t xml:space="preserve">Feb. </w:t>
      </w:r>
      <w:r w:rsidR="001B5A13" w:rsidRPr="00CC30E5">
        <w:rPr>
          <w:i/>
        </w:rPr>
        <w:t>13</w:t>
      </w:r>
      <w:r w:rsidR="0043108B" w:rsidRPr="00CC30E5">
        <w:rPr>
          <w:i/>
        </w:rPr>
        <w:t>:</w:t>
      </w:r>
      <w:r w:rsidRPr="00CC30E5">
        <w:rPr>
          <w:i/>
        </w:rPr>
        <w:t xml:space="preserve"> </w:t>
      </w:r>
      <w:r w:rsidR="001B5A13" w:rsidRPr="00CC30E5">
        <w:rPr>
          <w:i/>
        </w:rPr>
        <w:t>1938: From the Anschluss to Kristalnacht:</w:t>
      </w:r>
    </w:p>
    <w:p w14:paraId="712AEF1C" w14:textId="063E379E" w:rsidR="001B5A13" w:rsidRPr="002D0759" w:rsidRDefault="00E15DEC" w:rsidP="00C24AEB">
      <w:pPr>
        <w:pStyle w:val="ListParagraph"/>
        <w:numPr>
          <w:ilvl w:val="1"/>
          <w:numId w:val="33"/>
        </w:numPr>
        <w:tabs>
          <w:tab w:val="left" w:pos="720"/>
        </w:tabs>
        <w:ind w:right="-180"/>
        <w:rPr>
          <w:sz w:val="24"/>
          <w:szCs w:val="24"/>
        </w:rPr>
      </w:pPr>
      <w:r w:rsidRPr="002D0759">
        <w:rPr>
          <w:sz w:val="24"/>
          <w:szCs w:val="24"/>
        </w:rPr>
        <w:t>Dwork/VP 4,</w:t>
      </w:r>
      <w:r w:rsidR="001B5A13" w:rsidRPr="002D0759">
        <w:rPr>
          <w:sz w:val="24"/>
          <w:szCs w:val="24"/>
        </w:rPr>
        <w:t>5</w:t>
      </w:r>
    </w:p>
    <w:p w14:paraId="1723E8E7" w14:textId="5452E5F6" w:rsidR="001B5A13" w:rsidRPr="002D0759" w:rsidRDefault="00CC30E5" w:rsidP="00C24AEB">
      <w:pPr>
        <w:pStyle w:val="ListParagraph"/>
        <w:numPr>
          <w:ilvl w:val="1"/>
          <w:numId w:val="33"/>
        </w:numPr>
        <w:tabs>
          <w:tab w:val="left" w:pos="720"/>
        </w:tabs>
        <w:ind w:right="-180"/>
        <w:rPr>
          <w:sz w:val="24"/>
          <w:szCs w:val="24"/>
        </w:rPr>
      </w:pPr>
      <w:r>
        <w:rPr>
          <w:sz w:val="24"/>
          <w:szCs w:val="24"/>
        </w:rPr>
        <w:t>Kaplan,</w:t>
      </w:r>
      <w:r w:rsidR="001B5A13" w:rsidRPr="002D0759">
        <w:rPr>
          <w:sz w:val="24"/>
          <w:szCs w:val="24"/>
        </w:rPr>
        <w:t xml:space="preserve"> 5 </w:t>
      </w:r>
      <w:r w:rsidR="00A32684" w:rsidRPr="002D0759">
        <w:rPr>
          <w:sz w:val="24"/>
          <w:szCs w:val="24"/>
        </w:rPr>
        <w:t>(up to page p. 129)</w:t>
      </w:r>
    </w:p>
    <w:p w14:paraId="3BFA3666" w14:textId="48136D0A" w:rsidR="00DD178E" w:rsidRPr="002D0759" w:rsidRDefault="00DD178E" w:rsidP="00C24AEB">
      <w:pPr>
        <w:pStyle w:val="ListParagraph"/>
        <w:numPr>
          <w:ilvl w:val="1"/>
          <w:numId w:val="33"/>
        </w:numPr>
        <w:tabs>
          <w:tab w:val="left" w:pos="720"/>
        </w:tabs>
        <w:ind w:right="-180"/>
        <w:rPr>
          <w:color w:val="000000" w:themeColor="text1"/>
          <w:sz w:val="24"/>
          <w:szCs w:val="24"/>
        </w:rPr>
      </w:pPr>
      <w:r w:rsidRPr="002D0759">
        <w:rPr>
          <w:color w:val="000000" w:themeColor="text1"/>
          <w:sz w:val="24"/>
          <w:szCs w:val="24"/>
        </w:rPr>
        <w:t xml:space="preserve">Barkai, </w:t>
      </w:r>
      <w:r w:rsidRPr="002D0759">
        <w:rPr>
          <w:i/>
          <w:color w:val="000000" w:themeColor="text1"/>
          <w:sz w:val="24"/>
          <w:szCs w:val="24"/>
        </w:rPr>
        <w:t xml:space="preserve">Aryanization, </w:t>
      </w:r>
      <w:r w:rsidR="00CC30E5">
        <w:rPr>
          <w:color w:val="000000" w:themeColor="text1"/>
          <w:sz w:val="24"/>
          <w:szCs w:val="24"/>
        </w:rPr>
        <w:t xml:space="preserve">Hayes, </w:t>
      </w:r>
      <w:r w:rsidR="00160DC1" w:rsidRPr="002D0759">
        <w:rPr>
          <w:color w:val="000000" w:themeColor="text1"/>
          <w:sz w:val="24"/>
          <w:szCs w:val="24"/>
        </w:rPr>
        <w:t>pp. 187-191</w:t>
      </w:r>
    </w:p>
    <w:p w14:paraId="57AAB6C4" w14:textId="77777777" w:rsidR="001B5A13" w:rsidRPr="002D0759" w:rsidRDefault="00A63F8F" w:rsidP="00C24AEB">
      <w:pPr>
        <w:pStyle w:val="ListParagraph"/>
        <w:numPr>
          <w:ilvl w:val="1"/>
          <w:numId w:val="33"/>
        </w:numPr>
        <w:tabs>
          <w:tab w:val="left" w:pos="720"/>
        </w:tabs>
        <w:ind w:right="-180"/>
        <w:rPr>
          <w:sz w:val="24"/>
          <w:szCs w:val="24"/>
        </w:rPr>
      </w:pPr>
      <w:hyperlink r:id="rId21" w:history="1">
        <w:r w:rsidR="001B5A13" w:rsidRPr="002D0759">
          <w:rPr>
            <w:rStyle w:val="Hyperlink"/>
            <w:color w:val="auto"/>
            <w:sz w:val="24"/>
            <w:szCs w:val="24"/>
          </w:rPr>
          <w:t>http://www.holocaustresearchproject.org/holoprelude/kristallnacht.html</w:t>
        </w:r>
      </w:hyperlink>
    </w:p>
    <w:p w14:paraId="4450F357" w14:textId="11E6E996" w:rsidR="007D0326" w:rsidRPr="002D0759" w:rsidRDefault="001B5A13" w:rsidP="00C24AEB">
      <w:pPr>
        <w:pStyle w:val="ListParagraph"/>
        <w:numPr>
          <w:ilvl w:val="0"/>
          <w:numId w:val="37"/>
        </w:numPr>
        <w:tabs>
          <w:tab w:val="left" w:pos="720"/>
        </w:tabs>
        <w:ind w:right="-180"/>
        <w:rPr>
          <w:sz w:val="24"/>
          <w:szCs w:val="24"/>
        </w:rPr>
      </w:pPr>
      <w:r w:rsidRPr="002D0759">
        <w:rPr>
          <w:sz w:val="24"/>
          <w:szCs w:val="24"/>
        </w:rPr>
        <w:t xml:space="preserve">An Eyewitness: Johanna Gerechter Neumann </w:t>
      </w:r>
      <w:hyperlink r:id="rId22" w:history="1">
        <w:r w:rsidRPr="002D0759">
          <w:rPr>
            <w:rStyle w:val="Hyperlink"/>
            <w:color w:val="auto"/>
            <w:sz w:val="24"/>
            <w:szCs w:val="24"/>
          </w:rPr>
          <w:t>http://www.ushmm.org/wlc/en/media_oi.php?ModuleId=10005201&amp;MediaId=1158</w:t>
        </w:r>
      </w:hyperlink>
    </w:p>
    <w:p w14:paraId="6533B350" w14:textId="77777777" w:rsidR="001B5A13" w:rsidRPr="002D0759" w:rsidRDefault="001B5A13" w:rsidP="00C24AEB">
      <w:pPr>
        <w:pStyle w:val="ListParagraph"/>
        <w:numPr>
          <w:ilvl w:val="1"/>
          <w:numId w:val="33"/>
        </w:numPr>
        <w:tabs>
          <w:tab w:val="left" w:pos="720"/>
        </w:tabs>
        <w:ind w:right="-180"/>
        <w:rPr>
          <w:sz w:val="24"/>
          <w:szCs w:val="24"/>
        </w:rPr>
      </w:pPr>
      <w:r w:rsidRPr="002D0759">
        <w:rPr>
          <w:sz w:val="24"/>
          <w:szCs w:val="24"/>
        </w:rPr>
        <w:t>First Person: Rabbi Jacob Wiener</w:t>
      </w:r>
    </w:p>
    <w:p w14:paraId="70942426" w14:textId="629E0542" w:rsidR="007D0326" w:rsidRPr="00CC30E5" w:rsidRDefault="00A63F8F" w:rsidP="00C24AEB">
      <w:pPr>
        <w:pStyle w:val="ListParagraph"/>
        <w:tabs>
          <w:tab w:val="left" w:pos="720"/>
        </w:tabs>
        <w:ind w:left="1440" w:right="-180"/>
        <w:rPr>
          <w:sz w:val="24"/>
          <w:szCs w:val="24"/>
        </w:rPr>
      </w:pPr>
      <w:hyperlink r:id="rId23" w:history="1">
        <w:r w:rsidR="001B5A13" w:rsidRPr="002D0759">
          <w:rPr>
            <w:rStyle w:val="Hyperlink"/>
            <w:color w:val="auto"/>
            <w:sz w:val="24"/>
            <w:szCs w:val="24"/>
          </w:rPr>
          <w:t>http://www.ushmm.org/museum/publicprograms/programs/firstperson/podcast/detail.php?EventId=B6250E4D-C26B-437F-B065-4714672E1E24</w:t>
        </w:r>
      </w:hyperlink>
    </w:p>
    <w:p w14:paraId="53BCF5CD" w14:textId="77777777" w:rsidR="001B5A13" w:rsidRPr="002D0759" w:rsidRDefault="001B5A13" w:rsidP="00C24AEB">
      <w:pPr>
        <w:pStyle w:val="ListParagraph"/>
        <w:numPr>
          <w:ilvl w:val="1"/>
          <w:numId w:val="33"/>
        </w:numPr>
        <w:tabs>
          <w:tab w:val="left" w:pos="720"/>
        </w:tabs>
        <w:ind w:right="-180"/>
        <w:rPr>
          <w:sz w:val="24"/>
          <w:szCs w:val="24"/>
        </w:rPr>
      </w:pPr>
      <w:r w:rsidRPr="002D0759">
        <w:rPr>
          <w:sz w:val="24"/>
          <w:szCs w:val="24"/>
        </w:rPr>
        <w:t>First Person: Gerald Liebenau</w:t>
      </w:r>
    </w:p>
    <w:p w14:paraId="7E3BB3F2" w14:textId="392308EC" w:rsidR="007D0326" w:rsidRPr="002D0759" w:rsidRDefault="00A63F8F" w:rsidP="00C24AEB">
      <w:pPr>
        <w:pStyle w:val="ListParagraph"/>
        <w:tabs>
          <w:tab w:val="left" w:pos="720"/>
        </w:tabs>
        <w:ind w:left="1440" w:right="-180"/>
        <w:rPr>
          <w:sz w:val="24"/>
          <w:szCs w:val="24"/>
        </w:rPr>
      </w:pPr>
      <w:hyperlink r:id="rId24" w:history="1">
        <w:r w:rsidR="007D0326" w:rsidRPr="002D0759">
          <w:rPr>
            <w:rStyle w:val="Hyperlink"/>
            <w:sz w:val="24"/>
            <w:szCs w:val="24"/>
          </w:rPr>
          <w:t>https://www.ushmm.org/information/visit-the-museum/programs-activities/first-person-program/first-person-podcast/gerald-liebenau-memories-of-kristallnacht</w:t>
        </w:r>
      </w:hyperlink>
    </w:p>
    <w:p w14:paraId="6BC0ED88" w14:textId="77777777" w:rsidR="007D0326" w:rsidRPr="002D0759" w:rsidRDefault="007D0326" w:rsidP="00C24AEB">
      <w:pPr>
        <w:pStyle w:val="ListParagraph"/>
        <w:tabs>
          <w:tab w:val="left" w:pos="720"/>
        </w:tabs>
        <w:ind w:left="1440" w:right="-180"/>
        <w:rPr>
          <w:sz w:val="24"/>
          <w:szCs w:val="24"/>
        </w:rPr>
      </w:pPr>
    </w:p>
    <w:p w14:paraId="7FC5B78B" w14:textId="22F6999D" w:rsidR="001B5A13" w:rsidRPr="00CC30E5" w:rsidRDefault="00CC30E5" w:rsidP="00C24AEB">
      <w:pPr>
        <w:tabs>
          <w:tab w:val="left" w:pos="720"/>
        </w:tabs>
        <w:ind w:right="-180"/>
        <w:contextualSpacing/>
        <w:rPr>
          <w:i/>
        </w:rPr>
      </w:pPr>
      <w:r w:rsidRPr="00CC30E5">
        <w:rPr>
          <w:i/>
        </w:rPr>
        <w:t xml:space="preserve">Feb. </w:t>
      </w:r>
      <w:r w:rsidR="001B5A13" w:rsidRPr="00CC30E5">
        <w:rPr>
          <w:i/>
        </w:rPr>
        <w:t>15</w:t>
      </w:r>
      <w:r w:rsidRPr="00CC30E5">
        <w:rPr>
          <w:i/>
        </w:rPr>
        <w:t xml:space="preserve">: </w:t>
      </w:r>
      <w:r w:rsidR="001B5A13" w:rsidRPr="00CC30E5">
        <w:rPr>
          <w:i/>
        </w:rPr>
        <w:t>Voices of the Excluded//</w:t>
      </w:r>
      <w:r w:rsidR="001B5A13" w:rsidRPr="00CC30E5">
        <w:rPr>
          <w:i/>
          <w:color w:val="000000" w:themeColor="text1"/>
        </w:rPr>
        <w:t xml:space="preserve">Some Were Neighbors </w:t>
      </w:r>
    </w:p>
    <w:p w14:paraId="5F1F55B1" w14:textId="77777777" w:rsidR="001B5A13" w:rsidRPr="002D0759" w:rsidRDefault="00A63F8F" w:rsidP="00C24AEB">
      <w:pPr>
        <w:pStyle w:val="ListParagraph"/>
        <w:numPr>
          <w:ilvl w:val="0"/>
          <w:numId w:val="31"/>
        </w:numPr>
        <w:ind w:right="-180"/>
        <w:rPr>
          <w:color w:val="FF0000"/>
          <w:sz w:val="24"/>
          <w:szCs w:val="24"/>
        </w:rPr>
      </w:pPr>
      <w:hyperlink r:id="rId25" w:anchor="/exhibitions/teachers/un2918" w:history="1">
        <w:r w:rsidR="001B5A13" w:rsidRPr="002D0759">
          <w:rPr>
            <w:rStyle w:val="Hyperlink"/>
            <w:sz w:val="24"/>
            <w:szCs w:val="24"/>
          </w:rPr>
          <w:t>http://somewereneighbors.ushmm.org/#/exhibitions/teachers/un2918</w:t>
        </w:r>
      </w:hyperlink>
    </w:p>
    <w:p w14:paraId="50274D6D" w14:textId="77777777" w:rsidR="001B5A13" w:rsidRPr="002D0759" w:rsidRDefault="001B5A13" w:rsidP="00C24AEB">
      <w:pPr>
        <w:pStyle w:val="ListParagraph"/>
        <w:numPr>
          <w:ilvl w:val="0"/>
          <w:numId w:val="31"/>
        </w:numPr>
        <w:ind w:right="-180"/>
        <w:rPr>
          <w:color w:val="00B0F0"/>
          <w:sz w:val="24"/>
          <w:szCs w:val="24"/>
        </w:rPr>
      </w:pPr>
      <w:r w:rsidRPr="002D0759">
        <w:rPr>
          <w:color w:val="00B0F0"/>
          <w:sz w:val="24"/>
          <w:szCs w:val="24"/>
        </w:rPr>
        <w:t>ttps://www.youtube.com/watch?v=ut5rE4dEwBY&amp;index=3&amp;list=PLE129969D102584DD</w:t>
      </w:r>
    </w:p>
    <w:p w14:paraId="0ED23E8B" w14:textId="77777777" w:rsidR="001B5A13" w:rsidRPr="002D0759" w:rsidRDefault="00A63F8F" w:rsidP="00C24AEB">
      <w:pPr>
        <w:pStyle w:val="ListParagraph"/>
        <w:numPr>
          <w:ilvl w:val="0"/>
          <w:numId w:val="31"/>
        </w:numPr>
        <w:ind w:right="-180"/>
        <w:rPr>
          <w:color w:val="FF0000"/>
          <w:sz w:val="24"/>
          <w:szCs w:val="24"/>
        </w:rPr>
      </w:pPr>
      <w:hyperlink r:id="rId26" w:anchor="/exhibitions/friends/un2965" w:history="1">
        <w:r w:rsidR="001B5A13" w:rsidRPr="002D0759">
          <w:rPr>
            <w:rStyle w:val="Hyperlink"/>
            <w:sz w:val="24"/>
            <w:szCs w:val="24"/>
          </w:rPr>
          <w:t>http://somewereneighbors.ushmm.org/#/exhibitions/friends/un2965</w:t>
        </w:r>
      </w:hyperlink>
    </w:p>
    <w:p w14:paraId="32B61C36" w14:textId="77777777" w:rsidR="001B5A13" w:rsidRPr="002D0759" w:rsidRDefault="00A63F8F" w:rsidP="00C24AEB">
      <w:pPr>
        <w:pStyle w:val="ListParagraph"/>
        <w:numPr>
          <w:ilvl w:val="0"/>
          <w:numId w:val="31"/>
        </w:numPr>
        <w:ind w:right="-180"/>
        <w:rPr>
          <w:color w:val="FF0000"/>
          <w:sz w:val="24"/>
          <w:szCs w:val="24"/>
        </w:rPr>
      </w:pPr>
      <w:hyperlink r:id="rId27" w:anchor="/exhibitions/neighbors/un3015" w:history="1">
        <w:r w:rsidR="001B5A13" w:rsidRPr="002D0759">
          <w:rPr>
            <w:rStyle w:val="Hyperlink"/>
            <w:sz w:val="24"/>
            <w:szCs w:val="24"/>
          </w:rPr>
          <w:t>http://somewereneighbors.ushmm.org/#/exhibitions/neighbors/un3015</w:t>
        </w:r>
      </w:hyperlink>
      <w:r w:rsidR="001B5A13" w:rsidRPr="002D0759">
        <w:rPr>
          <w:color w:val="FF0000"/>
          <w:sz w:val="24"/>
          <w:szCs w:val="24"/>
        </w:rPr>
        <w:t xml:space="preserve"> </w:t>
      </w:r>
    </w:p>
    <w:p w14:paraId="0F65028F" w14:textId="77777777" w:rsidR="001B5A13" w:rsidRPr="002D0759" w:rsidRDefault="00A63F8F" w:rsidP="00C24AEB">
      <w:pPr>
        <w:pStyle w:val="ListParagraph"/>
        <w:numPr>
          <w:ilvl w:val="0"/>
          <w:numId w:val="31"/>
        </w:numPr>
        <w:ind w:right="-180"/>
        <w:rPr>
          <w:color w:val="FF0000"/>
          <w:sz w:val="24"/>
          <w:szCs w:val="24"/>
        </w:rPr>
      </w:pPr>
      <w:hyperlink r:id="rId28" w:anchor="/exhibitions/neighbors/un3020" w:history="1">
        <w:r w:rsidR="001B5A13" w:rsidRPr="002D0759">
          <w:rPr>
            <w:rStyle w:val="Hyperlink"/>
            <w:sz w:val="24"/>
            <w:szCs w:val="24"/>
          </w:rPr>
          <w:t>http://somewereneighbors.ushmm.org/#/exhibitions/neighbors/un3020</w:t>
        </w:r>
      </w:hyperlink>
    </w:p>
    <w:p w14:paraId="311FF19B" w14:textId="77777777" w:rsidR="001B5A13" w:rsidRPr="002D0759" w:rsidRDefault="00A63F8F" w:rsidP="00C24AEB">
      <w:pPr>
        <w:pStyle w:val="ListParagraph"/>
        <w:numPr>
          <w:ilvl w:val="0"/>
          <w:numId w:val="31"/>
        </w:numPr>
        <w:ind w:right="-180"/>
        <w:rPr>
          <w:color w:val="FF0000"/>
          <w:sz w:val="24"/>
          <w:szCs w:val="24"/>
        </w:rPr>
      </w:pPr>
      <w:hyperlink r:id="rId29" w:anchor="/exhibitions/neighbors/un3022" w:history="1">
        <w:r w:rsidR="001B5A13" w:rsidRPr="002D0759">
          <w:rPr>
            <w:rStyle w:val="Hyperlink"/>
            <w:sz w:val="24"/>
            <w:szCs w:val="24"/>
          </w:rPr>
          <w:t>http://somewereneighbors.ushmm.org/#/exhibitions/neighbors/un3022</w:t>
        </w:r>
      </w:hyperlink>
    </w:p>
    <w:p w14:paraId="4594BE18" w14:textId="19C72A02" w:rsidR="001B5A13" w:rsidRPr="002D0759" w:rsidRDefault="00A63F8F" w:rsidP="00C24AEB">
      <w:pPr>
        <w:pStyle w:val="ListParagraph"/>
        <w:numPr>
          <w:ilvl w:val="0"/>
          <w:numId w:val="31"/>
        </w:numPr>
        <w:ind w:right="-180"/>
        <w:rPr>
          <w:sz w:val="24"/>
          <w:szCs w:val="24"/>
        </w:rPr>
      </w:pPr>
      <w:hyperlink r:id="rId30" w:anchor="/exhibitions/neighbors/un3021" w:history="1">
        <w:r w:rsidR="001B5A13" w:rsidRPr="002D0759">
          <w:rPr>
            <w:rStyle w:val="Hyperlink"/>
            <w:sz w:val="24"/>
            <w:szCs w:val="24"/>
          </w:rPr>
          <w:t>http://somewereneighbors.ushmm.org/#/exhibitions/neighbors/un3021</w:t>
        </w:r>
      </w:hyperlink>
    </w:p>
    <w:p w14:paraId="764D68BF" w14:textId="77777777" w:rsidR="001B5A13" w:rsidRPr="002D0759" w:rsidRDefault="00A63F8F" w:rsidP="00C24AEB">
      <w:pPr>
        <w:pStyle w:val="ListParagraph"/>
        <w:widowControl/>
        <w:numPr>
          <w:ilvl w:val="0"/>
          <w:numId w:val="32"/>
        </w:numPr>
        <w:tabs>
          <w:tab w:val="left" w:pos="720"/>
        </w:tabs>
        <w:ind w:right="-180"/>
        <w:rPr>
          <w:sz w:val="24"/>
          <w:szCs w:val="24"/>
          <w:u w:val="single"/>
        </w:rPr>
      </w:pPr>
      <w:hyperlink r:id="rId31" w:anchor="/themes/defining-the-enemy/page2/voices_excluded/" w:history="1">
        <w:r w:rsidR="001B5A13" w:rsidRPr="002D0759">
          <w:rPr>
            <w:rStyle w:val="Hyperlink"/>
            <w:color w:val="auto"/>
            <w:sz w:val="24"/>
            <w:szCs w:val="24"/>
          </w:rPr>
          <w:t>http://www.ushmm.org/propaganda/exhibit.html#/themes/defining-the-enemy/page2/voices_excluded/</w:t>
        </w:r>
      </w:hyperlink>
      <w:r w:rsidR="001B5A13" w:rsidRPr="002D0759">
        <w:rPr>
          <w:sz w:val="24"/>
          <w:szCs w:val="24"/>
        </w:rPr>
        <w:tab/>
      </w:r>
    </w:p>
    <w:p w14:paraId="12B852E9" w14:textId="77777777" w:rsidR="001B5A13" w:rsidRPr="002D0759" w:rsidRDefault="00A63F8F" w:rsidP="00C24AEB">
      <w:pPr>
        <w:pStyle w:val="ListParagraph"/>
        <w:widowControl/>
        <w:numPr>
          <w:ilvl w:val="0"/>
          <w:numId w:val="32"/>
        </w:numPr>
        <w:tabs>
          <w:tab w:val="left" w:pos="720"/>
        </w:tabs>
        <w:ind w:right="-180"/>
        <w:rPr>
          <w:sz w:val="24"/>
          <w:szCs w:val="24"/>
        </w:rPr>
      </w:pPr>
      <w:hyperlink r:id="rId32" w:history="1">
        <w:r w:rsidR="001B5A13" w:rsidRPr="002D0759">
          <w:rPr>
            <w:rStyle w:val="Hyperlink"/>
            <w:sz w:val="24"/>
            <w:szCs w:val="24"/>
          </w:rPr>
          <w:t>http://www.ushmm.org/information/museum-programs-and-calendar/first-person-program/first-person-podcast/frank-liebermann-changes-in-germany-after-nazi-rise-to-power</w:t>
        </w:r>
      </w:hyperlink>
    </w:p>
    <w:p w14:paraId="562974FD" w14:textId="77777777" w:rsidR="001B5A13" w:rsidRPr="002D0759" w:rsidRDefault="00A63F8F" w:rsidP="00C24AEB">
      <w:pPr>
        <w:pStyle w:val="ListParagraph"/>
        <w:numPr>
          <w:ilvl w:val="0"/>
          <w:numId w:val="32"/>
        </w:numPr>
        <w:tabs>
          <w:tab w:val="left" w:pos="720"/>
        </w:tabs>
        <w:ind w:right="-180"/>
        <w:rPr>
          <w:i/>
          <w:sz w:val="24"/>
          <w:szCs w:val="24"/>
        </w:rPr>
      </w:pPr>
      <w:hyperlink r:id="rId33" w:history="1">
        <w:r w:rsidR="001B5A13" w:rsidRPr="002D0759">
          <w:rPr>
            <w:rStyle w:val="Hyperlink"/>
            <w:sz w:val="24"/>
            <w:szCs w:val="24"/>
          </w:rPr>
          <w:t>http://www.ushmm.org/information/museum-programs-and-calendar/first-person-program/first-person-podcast/esther-starobin-fate-of-family-that-remained-in-germany</w:t>
        </w:r>
      </w:hyperlink>
      <w:r w:rsidR="001B5A13" w:rsidRPr="002D0759">
        <w:rPr>
          <w:sz w:val="24"/>
          <w:szCs w:val="24"/>
        </w:rPr>
        <w:tab/>
      </w:r>
    </w:p>
    <w:p w14:paraId="53B6972B" w14:textId="77777777" w:rsidR="001B5A13" w:rsidRPr="002D0759" w:rsidRDefault="001B5A13" w:rsidP="00C24AEB">
      <w:pPr>
        <w:pStyle w:val="ListParagraph"/>
        <w:tabs>
          <w:tab w:val="left" w:pos="720"/>
        </w:tabs>
        <w:ind w:left="1440" w:right="-180"/>
        <w:rPr>
          <w:i/>
          <w:sz w:val="24"/>
          <w:szCs w:val="24"/>
        </w:rPr>
      </w:pPr>
    </w:p>
    <w:p w14:paraId="6F644767" w14:textId="29EFF57C" w:rsidR="006F25C1" w:rsidRPr="00CC30E5" w:rsidRDefault="00CC30E5" w:rsidP="00C24AEB">
      <w:pPr>
        <w:tabs>
          <w:tab w:val="left" w:pos="720"/>
        </w:tabs>
        <w:ind w:right="-180"/>
        <w:contextualSpacing/>
        <w:rPr>
          <w:i/>
        </w:rPr>
      </w:pPr>
      <w:r w:rsidRPr="00CC30E5">
        <w:rPr>
          <w:i/>
        </w:rPr>
        <w:t xml:space="preserve">Feb. </w:t>
      </w:r>
      <w:r w:rsidR="00BF5F47" w:rsidRPr="00CC30E5">
        <w:rPr>
          <w:i/>
        </w:rPr>
        <w:t>20</w:t>
      </w:r>
      <w:r w:rsidR="0063159E" w:rsidRPr="00CC30E5">
        <w:rPr>
          <w:i/>
        </w:rPr>
        <w:t>:</w:t>
      </w:r>
      <w:r w:rsidRPr="00CC30E5">
        <w:rPr>
          <w:i/>
        </w:rPr>
        <w:t xml:space="preserve"> </w:t>
      </w:r>
      <w:r w:rsidR="006F25C1" w:rsidRPr="00CC30E5">
        <w:rPr>
          <w:i/>
        </w:rPr>
        <w:t xml:space="preserve">“Life Unworthy of Life”: Disabled, Homosexuals, </w:t>
      </w:r>
      <w:r w:rsidR="00E2555F" w:rsidRPr="00CC30E5">
        <w:rPr>
          <w:i/>
        </w:rPr>
        <w:t>Roma (</w:t>
      </w:r>
      <w:r w:rsidR="006F25C1" w:rsidRPr="00CC30E5">
        <w:rPr>
          <w:i/>
        </w:rPr>
        <w:t>Gypsies</w:t>
      </w:r>
      <w:r w:rsidR="00E2555F" w:rsidRPr="00CC30E5">
        <w:rPr>
          <w:i/>
        </w:rPr>
        <w:t>)</w:t>
      </w:r>
      <w:r w:rsidR="006F25C1" w:rsidRPr="00CC30E5">
        <w:rPr>
          <w:i/>
        </w:rPr>
        <w:t>, Jehovah’s Witnesses</w:t>
      </w:r>
    </w:p>
    <w:p w14:paraId="71503DC2" w14:textId="1237CDB5" w:rsidR="005C3F5F" w:rsidRPr="002D0759" w:rsidRDefault="006F25C1" w:rsidP="00C24AEB">
      <w:pPr>
        <w:pStyle w:val="ListParagraph"/>
        <w:numPr>
          <w:ilvl w:val="1"/>
          <w:numId w:val="9"/>
        </w:numPr>
        <w:ind w:right="-180"/>
        <w:rPr>
          <w:sz w:val="24"/>
          <w:szCs w:val="24"/>
        </w:rPr>
      </w:pPr>
      <w:r w:rsidRPr="002D0759">
        <w:rPr>
          <w:sz w:val="24"/>
          <w:szCs w:val="24"/>
        </w:rPr>
        <w:t>Mahoney, pp. 72-107</w:t>
      </w:r>
    </w:p>
    <w:p w14:paraId="616BFDAC" w14:textId="14950920" w:rsidR="00D503DA" w:rsidRPr="002D0759" w:rsidRDefault="00180AD7" w:rsidP="00C24AEB">
      <w:pPr>
        <w:pStyle w:val="ListParagraph"/>
        <w:numPr>
          <w:ilvl w:val="1"/>
          <w:numId w:val="9"/>
        </w:numPr>
        <w:ind w:right="-180"/>
        <w:rPr>
          <w:sz w:val="24"/>
          <w:szCs w:val="24"/>
        </w:rPr>
      </w:pPr>
      <w:r w:rsidRPr="002D0759">
        <w:rPr>
          <w:sz w:val="24"/>
          <w:szCs w:val="24"/>
        </w:rPr>
        <w:t xml:space="preserve">Robert N. Proctor, “Culling the German Volk,” </w:t>
      </w:r>
      <w:r w:rsidRPr="002D0759">
        <w:rPr>
          <w:i/>
          <w:sz w:val="24"/>
          <w:szCs w:val="24"/>
        </w:rPr>
        <w:t xml:space="preserve">Racial Hygience </w:t>
      </w:r>
      <w:r w:rsidR="00CC36FA" w:rsidRPr="002D0759">
        <w:rPr>
          <w:sz w:val="24"/>
          <w:szCs w:val="24"/>
        </w:rPr>
        <w:t>in Hayes, pp. 283-2</w:t>
      </w:r>
      <w:r w:rsidRPr="002D0759">
        <w:rPr>
          <w:sz w:val="24"/>
          <w:szCs w:val="24"/>
        </w:rPr>
        <w:t>9</w:t>
      </w:r>
      <w:r w:rsidR="00CC36FA" w:rsidRPr="002D0759">
        <w:rPr>
          <w:sz w:val="24"/>
          <w:szCs w:val="24"/>
        </w:rPr>
        <w:t>4</w:t>
      </w:r>
    </w:p>
    <w:p w14:paraId="0EED1199" w14:textId="035D0774" w:rsidR="00D503DA" w:rsidRPr="002D0759" w:rsidRDefault="00A63F8F" w:rsidP="00C24AEB">
      <w:pPr>
        <w:pStyle w:val="ListParagraph"/>
        <w:numPr>
          <w:ilvl w:val="1"/>
          <w:numId w:val="9"/>
        </w:numPr>
        <w:ind w:right="-180"/>
        <w:rPr>
          <w:sz w:val="24"/>
          <w:szCs w:val="24"/>
        </w:rPr>
      </w:pPr>
      <w:hyperlink r:id="rId34" w:anchor="/exhibitions/religious-leaders/un2960" w:history="1">
        <w:r w:rsidR="00D503DA" w:rsidRPr="002D0759">
          <w:rPr>
            <w:rStyle w:val="Hyperlink"/>
            <w:sz w:val="24"/>
            <w:szCs w:val="24"/>
          </w:rPr>
          <w:t>http://somewereneighbors.ushmm.org/#/exhibitions/religious-leaders/un2960</w:t>
        </w:r>
      </w:hyperlink>
    </w:p>
    <w:p w14:paraId="0A9723B5" w14:textId="37C8CAB0" w:rsidR="00414101" w:rsidRPr="002D0759" w:rsidRDefault="005F187A" w:rsidP="00C24AEB">
      <w:pPr>
        <w:pStyle w:val="ListParagraph"/>
        <w:ind w:left="1440" w:right="-180"/>
        <w:rPr>
          <w:sz w:val="24"/>
          <w:szCs w:val="24"/>
        </w:rPr>
      </w:pPr>
      <w:r w:rsidRPr="002D0759">
        <w:rPr>
          <w:sz w:val="24"/>
          <w:szCs w:val="24"/>
        </w:rPr>
        <w:tab/>
      </w:r>
    </w:p>
    <w:p w14:paraId="1714569F" w14:textId="77777777" w:rsidR="00BF5F47" w:rsidRPr="002D0759" w:rsidRDefault="00BF5F47" w:rsidP="00C24AEB">
      <w:pPr>
        <w:ind w:right="-180"/>
        <w:contextualSpacing/>
      </w:pPr>
    </w:p>
    <w:p w14:paraId="799F78C6" w14:textId="571F3BFE" w:rsidR="004C02DC" w:rsidRPr="00CC30E5" w:rsidRDefault="00CC30E5" w:rsidP="00C24AEB">
      <w:pPr>
        <w:ind w:right="-180"/>
        <w:contextualSpacing/>
        <w:rPr>
          <w:i/>
        </w:rPr>
      </w:pPr>
      <w:r w:rsidRPr="00CC30E5">
        <w:rPr>
          <w:i/>
        </w:rPr>
        <w:t xml:space="preserve">Feb. </w:t>
      </w:r>
      <w:r w:rsidR="00BF5F47" w:rsidRPr="00CC30E5">
        <w:rPr>
          <w:i/>
        </w:rPr>
        <w:t>22</w:t>
      </w:r>
      <w:r w:rsidR="0063159E" w:rsidRPr="00CC30E5">
        <w:rPr>
          <w:i/>
        </w:rPr>
        <w:t>:</w:t>
      </w:r>
      <w:r w:rsidRPr="00CC30E5">
        <w:rPr>
          <w:i/>
        </w:rPr>
        <w:t xml:space="preserve"> </w:t>
      </w:r>
      <w:r w:rsidR="004C02DC" w:rsidRPr="00CC30E5">
        <w:rPr>
          <w:i/>
        </w:rPr>
        <w:t xml:space="preserve">Going or Staying? </w:t>
      </w:r>
      <w:r w:rsidR="00E72542" w:rsidRPr="00CC30E5">
        <w:rPr>
          <w:i/>
        </w:rPr>
        <w:t>The Obstacles to Escape</w:t>
      </w:r>
    </w:p>
    <w:p w14:paraId="626A4DB1" w14:textId="6BAE3D07" w:rsidR="00A32684" w:rsidRPr="002D0759" w:rsidRDefault="00A32684" w:rsidP="00C24AEB">
      <w:pPr>
        <w:pStyle w:val="ListParagraph"/>
        <w:numPr>
          <w:ilvl w:val="0"/>
          <w:numId w:val="39"/>
        </w:numPr>
        <w:ind w:right="-180"/>
        <w:rPr>
          <w:sz w:val="24"/>
          <w:szCs w:val="24"/>
        </w:rPr>
      </w:pPr>
      <w:r w:rsidRPr="002D0759">
        <w:rPr>
          <w:sz w:val="24"/>
          <w:szCs w:val="24"/>
        </w:rPr>
        <w:t>Kaplan,  pp. 62-73; 129-144</w:t>
      </w:r>
    </w:p>
    <w:p w14:paraId="67D3A91B" w14:textId="6B92E92B" w:rsidR="00331EE1" w:rsidRPr="002D0759" w:rsidRDefault="00A32684" w:rsidP="00C24AEB">
      <w:pPr>
        <w:pStyle w:val="ListParagraph"/>
        <w:widowControl/>
        <w:numPr>
          <w:ilvl w:val="0"/>
          <w:numId w:val="26"/>
        </w:numPr>
        <w:ind w:right="-180"/>
        <w:rPr>
          <w:sz w:val="24"/>
          <w:szCs w:val="24"/>
        </w:rPr>
      </w:pPr>
      <w:r w:rsidRPr="002D0759">
        <w:rPr>
          <w:sz w:val="24"/>
          <w:szCs w:val="24"/>
        </w:rPr>
        <w:t xml:space="preserve">Richard Breitman and Alan M. Kraut, “American Inhibitions,” </w:t>
      </w:r>
      <w:r w:rsidRPr="002D0759">
        <w:rPr>
          <w:i/>
          <w:sz w:val="24"/>
          <w:szCs w:val="24"/>
        </w:rPr>
        <w:t>American Refugee Policy and European Jewry</w:t>
      </w:r>
      <w:r w:rsidRPr="002D0759">
        <w:rPr>
          <w:sz w:val="24"/>
          <w:szCs w:val="24"/>
        </w:rPr>
        <w:t>, Hayes, p. 756-76</w:t>
      </w:r>
      <w:r w:rsidR="00C85AF5" w:rsidRPr="002D0759">
        <w:rPr>
          <w:b/>
          <w:i/>
          <w:color w:val="FF0000"/>
          <w:sz w:val="24"/>
          <w:szCs w:val="24"/>
        </w:rPr>
        <w:tab/>
      </w:r>
    </w:p>
    <w:p w14:paraId="4DF5DB2A" w14:textId="77777777" w:rsidR="00B4790A" w:rsidRPr="002D0759" w:rsidRDefault="00B4790A" w:rsidP="00C24AEB">
      <w:pPr>
        <w:ind w:right="-180"/>
        <w:contextualSpacing/>
      </w:pPr>
    </w:p>
    <w:p w14:paraId="4A1F635D" w14:textId="1FEC0A7F" w:rsidR="00DB111F" w:rsidRPr="00CC30E5" w:rsidRDefault="00CC30E5" w:rsidP="00C24AEB">
      <w:pPr>
        <w:ind w:right="-180"/>
        <w:contextualSpacing/>
        <w:rPr>
          <w:i/>
        </w:rPr>
      </w:pPr>
      <w:r>
        <w:rPr>
          <w:i/>
        </w:rPr>
        <w:t xml:space="preserve">Feb. </w:t>
      </w:r>
      <w:r w:rsidR="00501295" w:rsidRPr="00CC30E5">
        <w:rPr>
          <w:i/>
        </w:rPr>
        <w:t>27</w:t>
      </w:r>
      <w:r w:rsidR="0063159E" w:rsidRPr="00CC30E5">
        <w:rPr>
          <w:i/>
        </w:rPr>
        <w:t>:</w:t>
      </w:r>
      <w:r>
        <w:rPr>
          <w:i/>
        </w:rPr>
        <w:t xml:space="preserve"> </w:t>
      </w:r>
      <w:r w:rsidR="00905B3D" w:rsidRPr="00CC30E5">
        <w:rPr>
          <w:i/>
        </w:rPr>
        <w:t>Life in the Ghettos</w:t>
      </w:r>
    </w:p>
    <w:p w14:paraId="1E4A2DD8" w14:textId="1E98D73E" w:rsidR="00534276" w:rsidRDefault="00534276" w:rsidP="00C24AEB">
      <w:pPr>
        <w:pStyle w:val="ListParagraph"/>
        <w:widowControl/>
        <w:numPr>
          <w:ilvl w:val="1"/>
          <w:numId w:val="10"/>
        </w:numPr>
        <w:ind w:right="-180"/>
        <w:rPr>
          <w:sz w:val="24"/>
          <w:szCs w:val="24"/>
        </w:rPr>
      </w:pPr>
      <w:r>
        <w:rPr>
          <w:sz w:val="24"/>
          <w:szCs w:val="24"/>
        </w:rPr>
        <w:t xml:space="preserve">Hayes, “Introduction,” </w:t>
      </w:r>
      <w:r>
        <w:rPr>
          <w:i/>
          <w:sz w:val="24"/>
          <w:szCs w:val="24"/>
        </w:rPr>
        <w:t xml:space="preserve">Jews in the Nazi Grip, </w:t>
      </w:r>
      <w:r w:rsidR="001543BE">
        <w:rPr>
          <w:sz w:val="24"/>
          <w:szCs w:val="24"/>
        </w:rPr>
        <w:t>pp. 357-59</w:t>
      </w:r>
    </w:p>
    <w:p w14:paraId="5721F364" w14:textId="2ECA918D" w:rsidR="00D36CC0" w:rsidRPr="002D0759" w:rsidRDefault="00D36CC0" w:rsidP="00C24AEB">
      <w:pPr>
        <w:pStyle w:val="ListParagraph"/>
        <w:widowControl/>
        <w:numPr>
          <w:ilvl w:val="1"/>
          <w:numId w:val="10"/>
        </w:numPr>
        <w:ind w:right="-180"/>
        <w:rPr>
          <w:iCs/>
          <w:sz w:val="24"/>
          <w:szCs w:val="24"/>
        </w:rPr>
      </w:pPr>
      <w:r>
        <w:rPr>
          <w:iCs/>
          <w:sz w:val="24"/>
          <w:szCs w:val="24"/>
        </w:rPr>
        <w:t xml:space="preserve">Chaim Kaplan </w:t>
      </w:r>
      <w:r w:rsidR="000509A9">
        <w:rPr>
          <w:i/>
          <w:iCs/>
          <w:sz w:val="24"/>
          <w:szCs w:val="24"/>
        </w:rPr>
        <w:t>Isolation and Im</w:t>
      </w:r>
      <w:r>
        <w:rPr>
          <w:i/>
          <w:iCs/>
          <w:sz w:val="24"/>
          <w:szCs w:val="24"/>
        </w:rPr>
        <w:t xml:space="preserve">poverishment, </w:t>
      </w:r>
      <w:r>
        <w:rPr>
          <w:iCs/>
          <w:sz w:val="24"/>
          <w:szCs w:val="24"/>
        </w:rPr>
        <w:t xml:space="preserve">Hayes, </w:t>
      </w:r>
      <w:r w:rsidR="00652682">
        <w:rPr>
          <w:iCs/>
          <w:sz w:val="24"/>
          <w:szCs w:val="24"/>
        </w:rPr>
        <w:t>pp. 374-83</w:t>
      </w:r>
    </w:p>
    <w:p w14:paraId="46C06ACE" w14:textId="2465BFE0" w:rsidR="008B557E" w:rsidRPr="002D0759" w:rsidRDefault="0013427D" w:rsidP="00C24AEB">
      <w:pPr>
        <w:pStyle w:val="ListParagraph"/>
        <w:widowControl/>
        <w:numPr>
          <w:ilvl w:val="1"/>
          <w:numId w:val="10"/>
        </w:numPr>
        <w:ind w:right="-180"/>
        <w:rPr>
          <w:color w:val="000000" w:themeColor="text1"/>
          <w:sz w:val="24"/>
          <w:szCs w:val="24"/>
        </w:rPr>
      </w:pPr>
      <w:r w:rsidRPr="002D0759">
        <w:rPr>
          <w:color w:val="000000" w:themeColor="text1"/>
          <w:sz w:val="24"/>
          <w:szCs w:val="24"/>
        </w:rPr>
        <w:t xml:space="preserve">Gordon Horwitz, “Choiceless Choices,” </w:t>
      </w:r>
      <w:r w:rsidRPr="002D0759">
        <w:rPr>
          <w:i/>
          <w:color w:val="000000" w:themeColor="text1"/>
          <w:sz w:val="24"/>
          <w:szCs w:val="24"/>
        </w:rPr>
        <w:t>Ghettostadt:Lodz and the Making of a Nazi City</w:t>
      </w:r>
      <w:r w:rsidR="00CF3B13" w:rsidRPr="002D0759">
        <w:rPr>
          <w:i/>
          <w:color w:val="000000" w:themeColor="text1"/>
          <w:sz w:val="24"/>
          <w:szCs w:val="24"/>
        </w:rPr>
        <w:t>,</w:t>
      </w:r>
      <w:r w:rsidR="00F05FD1" w:rsidRPr="002D0759">
        <w:rPr>
          <w:color w:val="000000" w:themeColor="text1"/>
          <w:sz w:val="24"/>
          <w:szCs w:val="24"/>
        </w:rPr>
        <w:t xml:space="preserve"> Hayes,  pp. 384-395</w:t>
      </w:r>
    </w:p>
    <w:p w14:paraId="0B5800B2" w14:textId="77777777" w:rsidR="00DB111F" w:rsidRPr="002D0759" w:rsidRDefault="00DB111F" w:rsidP="00C24AEB">
      <w:pPr>
        <w:ind w:right="-180"/>
        <w:contextualSpacing/>
        <w:rPr>
          <w:color w:val="FF0000"/>
        </w:rPr>
      </w:pPr>
    </w:p>
    <w:p w14:paraId="618EB497" w14:textId="01F139A4" w:rsidR="00F944B7" w:rsidRPr="00CC30E5" w:rsidRDefault="00C24AEB" w:rsidP="00C24AEB">
      <w:pPr>
        <w:ind w:right="-180"/>
        <w:contextualSpacing/>
        <w:rPr>
          <w:bCs/>
          <w:i/>
          <w:color w:val="000000" w:themeColor="text1"/>
        </w:rPr>
      </w:pPr>
      <w:r w:rsidRPr="00C24AEB">
        <w:rPr>
          <w:i/>
          <w:color w:val="000000" w:themeColor="text1"/>
        </w:rPr>
        <w:t>*</w:t>
      </w:r>
      <w:r w:rsidR="00CC30E5" w:rsidRPr="00C24AEB">
        <w:rPr>
          <w:i/>
          <w:color w:val="000000" w:themeColor="text1"/>
        </w:rPr>
        <w:t xml:space="preserve">Feb. </w:t>
      </w:r>
      <w:r w:rsidR="00501295" w:rsidRPr="00C24AEB">
        <w:rPr>
          <w:i/>
          <w:color w:val="000000" w:themeColor="text1"/>
        </w:rPr>
        <w:t>28</w:t>
      </w:r>
      <w:r w:rsidR="0063159E" w:rsidRPr="00C24AEB">
        <w:rPr>
          <w:i/>
          <w:color w:val="000000" w:themeColor="text1"/>
        </w:rPr>
        <w:t>:</w:t>
      </w:r>
      <w:r w:rsidR="00F944B7" w:rsidRPr="00C24AEB">
        <w:rPr>
          <w:i/>
          <w:color w:val="000000" w:themeColor="text1"/>
        </w:rPr>
        <w:t xml:space="preserve"> </w:t>
      </w:r>
      <w:r w:rsidR="00FD5047" w:rsidRPr="00C24AEB">
        <w:rPr>
          <w:i/>
          <w:color w:val="000000" w:themeColor="text1"/>
        </w:rPr>
        <w:t>Film:</w:t>
      </w:r>
      <w:r w:rsidR="00FD5047" w:rsidRPr="00CC30E5">
        <w:rPr>
          <w:color w:val="000000" w:themeColor="text1"/>
        </w:rPr>
        <w:t xml:space="preserve"> </w:t>
      </w:r>
      <w:r w:rsidR="00F944B7" w:rsidRPr="00C24AEB">
        <w:rPr>
          <w:color w:val="000000" w:themeColor="text1"/>
        </w:rPr>
        <w:t>Ghetto: A Film Unfini</w:t>
      </w:r>
      <w:r w:rsidR="00FD5047" w:rsidRPr="00C24AEB">
        <w:rPr>
          <w:color w:val="000000" w:themeColor="text1"/>
        </w:rPr>
        <w:t>s</w:t>
      </w:r>
      <w:r w:rsidR="00F944B7" w:rsidRPr="00C24AEB">
        <w:rPr>
          <w:color w:val="000000" w:themeColor="text1"/>
        </w:rPr>
        <w:t xml:space="preserve">hed  </w:t>
      </w:r>
      <w:r w:rsidR="00F944B7" w:rsidRPr="00CC30E5">
        <w:rPr>
          <w:bCs/>
          <w:color w:val="000000" w:themeColor="text1"/>
        </w:rPr>
        <w:t>(2010, 88 minutes)</w:t>
      </w:r>
    </w:p>
    <w:p w14:paraId="5708FF82" w14:textId="77777777" w:rsidR="00905B3D" w:rsidRPr="00CC30E5" w:rsidRDefault="00905B3D" w:rsidP="00C24AEB">
      <w:pPr>
        <w:ind w:right="-180"/>
        <w:contextualSpacing/>
        <w:rPr>
          <w:color w:val="000000" w:themeColor="text1"/>
        </w:rPr>
      </w:pPr>
    </w:p>
    <w:p w14:paraId="1DE74B6F" w14:textId="77777777" w:rsidR="002D0759" w:rsidRPr="00CC30E5" w:rsidRDefault="002D0759" w:rsidP="00C24AEB">
      <w:pPr>
        <w:ind w:right="-180"/>
        <w:contextualSpacing/>
        <w:rPr>
          <w:color w:val="000000" w:themeColor="text1"/>
        </w:rPr>
      </w:pPr>
    </w:p>
    <w:p w14:paraId="0B6432E2" w14:textId="79385A68" w:rsidR="009A4837" w:rsidRPr="00CC30E5" w:rsidRDefault="00C24AEB" w:rsidP="00C24AEB">
      <w:pPr>
        <w:ind w:right="-180"/>
        <w:contextualSpacing/>
        <w:rPr>
          <w:i/>
        </w:rPr>
      </w:pPr>
      <w:r w:rsidRPr="00C24AEB">
        <w:rPr>
          <w:i/>
          <w:color w:val="000000" w:themeColor="text1"/>
        </w:rPr>
        <w:t xml:space="preserve">Mar. </w:t>
      </w:r>
      <w:r w:rsidR="0035169D" w:rsidRPr="00C24AEB">
        <w:rPr>
          <w:i/>
          <w:color w:val="000000" w:themeColor="text1"/>
        </w:rPr>
        <w:t>1</w:t>
      </w:r>
      <w:r w:rsidR="0063159E" w:rsidRPr="00C24AEB">
        <w:rPr>
          <w:i/>
          <w:color w:val="000000" w:themeColor="text1"/>
        </w:rPr>
        <w:t>:</w:t>
      </w:r>
      <w:r w:rsidRPr="00C24AEB">
        <w:rPr>
          <w:i/>
        </w:rPr>
        <w:t xml:space="preserve"> The</w:t>
      </w:r>
      <w:r>
        <w:rPr>
          <w:i/>
        </w:rPr>
        <w:t xml:space="preserve"> First Assault–</w:t>
      </w:r>
      <w:r w:rsidR="009A4837" w:rsidRPr="00CC30E5">
        <w:rPr>
          <w:i/>
        </w:rPr>
        <w:t>Deportations</w:t>
      </w:r>
      <w:r w:rsidR="009A4837" w:rsidRPr="00CC30E5">
        <w:rPr>
          <w:i/>
        </w:rPr>
        <w:tab/>
      </w:r>
      <w:r w:rsidR="009A4837" w:rsidRPr="00CC30E5">
        <w:rPr>
          <w:i/>
        </w:rPr>
        <w:tab/>
      </w:r>
      <w:r w:rsidR="009A4837" w:rsidRPr="00CC30E5">
        <w:rPr>
          <w:i/>
        </w:rPr>
        <w:tab/>
      </w:r>
      <w:r w:rsidR="009A4837" w:rsidRPr="00CC30E5">
        <w:rPr>
          <w:i/>
        </w:rPr>
        <w:tab/>
      </w:r>
    </w:p>
    <w:p w14:paraId="186F37E3" w14:textId="1947F96C" w:rsidR="00CF3B13" w:rsidRPr="00CC30E5" w:rsidRDefault="00C24AEB" w:rsidP="00C24AEB">
      <w:pPr>
        <w:pStyle w:val="ListParagraph"/>
        <w:widowControl/>
        <w:numPr>
          <w:ilvl w:val="0"/>
          <w:numId w:val="11"/>
        </w:numPr>
        <w:ind w:right="-180"/>
        <w:rPr>
          <w:i/>
          <w:sz w:val="24"/>
          <w:szCs w:val="24"/>
        </w:rPr>
      </w:pPr>
      <w:r>
        <w:rPr>
          <w:sz w:val="24"/>
          <w:szCs w:val="24"/>
        </w:rPr>
        <w:t>Dwork/VP 6</w:t>
      </w:r>
      <w:r w:rsidR="009A4837" w:rsidRPr="00CC30E5">
        <w:rPr>
          <w:sz w:val="24"/>
          <w:szCs w:val="24"/>
        </w:rPr>
        <w:t>,7, 8, 9</w:t>
      </w:r>
    </w:p>
    <w:p w14:paraId="7DBFB7A8" w14:textId="1100A37D" w:rsidR="00CF3B13" w:rsidRPr="00CC30E5" w:rsidRDefault="009A4837" w:rsidP="00C24AEB">
      <w:pPr>
        <w:pStyle w:val="ListParagraph"/>
        <w:widowControl/>
        <w:numPr>
          <w:ilvl w:val="0"/>
          <w:numId w:val="11"/>
        </w:numPr>
        <w:ind w:right="-180"/>
        <w:rPr>
          <w:sz w:val="24"/>
          <w:szCs w:val="24"/>
        </w:rPr>
      </w:pPr>
      <w:r w:rsidRPr="00CC30E5">
        <w:rPr>
          <w:sz w:val="24"/>
          <w:szCs w:val="24"/>
        </w:rPr>
        <w:t>Mahoney 44-59, 60-71</w:t>
      </w:r>
    </w:p>
    <w:p w14:paraId="0AB3FAEB" w14:textId="0F02FCEB" w:rsidR="009A4837" w:rsidRPr="00CC30E5" w:rsidRDefault="00C24AEB" w:rsidP="00C24AEB">
      <w:pPr>
        <w:pStyle w:val="ListParagraph"/>
        <w:widowControl/>
        <w:numPr>
          <w:ilvl w:val="0"/>
          <w:numId w:val="11"/>
        </w:numPr>
        <w:ind w:right="-180"/>
        <w:rPr>
          <w:sz w:val="24"/>
          <w:szCs w:val="24"/>
        </w:rPr>
      </w:pPr>
      <w:r>
        <w:rPr>
          <w:sz w:val="24"/>
          <w:szCs w:val="24"/>
        </w:rPr>
        <w:t xml:space="preserve">Kaplan, </w:t>
      </w:r>
      <w:r w:rsidR="009A4837" w:rsidRPr="00CC30E5">
        <w:rPr>
          <w:sz w:val="24"/>
          <w:szCs w:val="24"/>
        </w:rPr>
        <w:t>7</w:t>
      </w:r>
    </w:p>
    <w:p w14:paraId="6F70C430" w14:textId="3C6CFC4C" w:rsidR="006F25C1" w:rsidRPr="00CC30E5" w:rsidRDefault="006F25C1" w:rsidP="00C24AEB">
      <w:pPr>
        <w:ind w:right="-180"/>
        <w:contextualSpacing/>
      </w:pPr>
    </w:p>
    <w:p w14:paraId="1CBD6A98" w14:textId="7E39D407" w:rsidR="0043108B" w:rsidRPr="00CC30E5" w:rsidRDefault="00C24AEB" w:rsidP="00C24AEB">
      <w:pPr>
        <w:ind w:right="-180"/>
        <w:contextualSpacing/>
        <w:rPr>
          <w:i/>
          <w:iCs/>
        </w:rPr>
      </w:pPr>
      <w:r w:rsidRPr="00C24AEB">
        <w:rPr>
          <w:i/>
          <w:iCs/>
        </w:rPr>
        <w:t xml:space="preserve">Mar. </w:t>
      </w:r>
      <w:r w:rsidR="0035169D" w:rsidRPr="00C24AEB">
        <w:rPr>
          <w:i/>
          <w:iCs/>
        </w:rPr>
        <w:t>6</w:t>
      </w:r>
      <w:r w:rsidR="0063159E" w:rsidRPr="00C24AEB">
        <w:rPr>
          <w:i/>
          <w:iCs/>
        </w:rPr>
        <w:t>:</w:t>
      </w:r>
      <w:r w:rsidRPr="00C24AEB">
        <w:rPr>
          <w:i/>
          <w:iCs/>
        </w:rPr>
        <w:t xml:space="preserve"> </w:t>
      </w:r>
      <w:r w:rsidR="001013DC" w:rsidRPr="00C24AEB">
        <w:rPr>
          <w:i/>
          <w:iCs/>
        </w:rPr>
        <w:t>First</w:t>
      </w:r>
      <w:r w:rsidR="001013DC" w:rsidRPr="00CC30E5">
        <w:rPr>
          <w:i/>
          <w:iCs/>
        </w:rPr>
        <w:t xml:space="preserve"> Stages of the Final Solution: </w:t>
      </w:r>
      <w:r w:rsidR="0043108B" w:rsidRPr="00CC30E5">
        <w:rPr>
          <w:i/>
          <w:iCs/>
        </w:rPr>
        <w:t>The Killers Go to the Victims</w:t>
      </w:r>
    </w:p>
    <w:p w14:paraId="3501218C" w14:textId="29AEF9ED" w:rsidR="00CF3B13" w:rsidRPr="00CC30E5" w:rsidRDefault="001013DC" w:rsidP="00C24AEB">
      <w:pPr>
        <w:pStyle w:val="ListParagraph"/>
        <w:numPr>
          <w:ilvl w:val="0"/>
          <w:numId w:val="42"/>
        </w:numPr>
        <w:ind w:right="-180"/>
        <w:rPr>
          <w:sz w:val="24"/>
          <w:szCs w:val="24"/>
        </w:rPr>
      </w:pPr>
      <w:r w:rsidRPr="00CC30E5">
        <w:rPr>
          <w:sz w:val="24"/>
          <w:szCs w:val="24"/>
        </w:rPr>
        <w:t xml:space="preserve">Mahoney, pp. 142-163 </w:t>
      </w:r>
    </w:p>
    <w:p w14:paraId="3A59EB36" w14:textId="6B6BD44F" w:rsidR="00CF3B13" w:rsidRPr="00CC30E5" w:rsidRDefault="001013DC" w:rsidP="00C24AEB">
      <w:pPr>
        <w:pStyle w:val="ListParagraph"/>
        <w:widowControl/>
        <w:numPr>
          <w:ilvl w:val="1"/>
          <w:numId w:val="12"/>
        </w:numPr>
        <w:ind w:right="-180"/>
        <w:rPr>
          <w:sz w:val="24"/>
          <w:szCs w:val="24"/>
        </w:rPr>
      </w:pPr>
      <w:r w:rsidRPr="00CC30E5">
        <w:rPr>
          <w:sz w:val="24"/>
          <w:szCs w:val="24"/>
        </w:rPr>
        <w:t>Dwork/VP, 10</w:t>
      </w:r>
    </w:p>
    <w:p w14:paraId="535CC688" w14:textId="66F5A05F" w:rsidR="00BF5F47" w:rsidRPr="00CC30E5" w:rsidRDefault="0096194B" w:rsidP="00C24AEB">
      <w:pPr>
        <w:pStyle w:val="ListParagraph"/>
        <w:widowControl/>
        <w:numPr>
          <w:ilvl w:val="1"/>
          <w:numId w:val="12"/>
        </w:numPr>
        <w:ind w:right="-180"/>
        <w:rPr>
          <w:sz w:val="24"/>
          <w:szCs w:val="24"/>
        </w:rPr>
      </w:pPr>
      <w:r w:rsidRPr="00CC30E5">
        <w:rPr>
          <w:sz w:val="24"/>
          <w:szCs w:val="24"/>
        </w:rPr>
        <w:t>Richard Rhodes, “Bringing Death to the Jews,”</w:t>
      </w:r>
      <w:r w:rsidR="00CF3B13" w:rsidRPr="00CC30E5">
        <w:rPr>
          <w:sz w:val="24"/>
          <w:szCs w:val="24"/>
        </w:rPr>
        <w:t xml:space="preserve"> </w:t>
      </w:r>
      <w:r w:rsidR="00931541" w:rsidRPr="00CC30E5">
        <w:rPr>
          <w:sz w:val="24"/>
          <w:szCs w:val="24"/>
        </w:rPr>
        <w:t xml:space="preserve">(section on Babi Yar), </w:t>
      </w:r>
      <w:r w:rsidRPr="00CC30E5">
        <w:rPr>
          <w:i/>
          <w:sz w:val="24"/>
          <w:szCs w:val="24"/>
        </w:rPr>
        <w:t>Masters of Death</w:t>
      </w:r>
      <w:r w:rsidR="00CF3B13" w:rsidRPr="00CC30E5">
        <w:rPr>
          <w:i/>
          <w:sz w:val="24"/>
          <w:szCs w:val="24"/>
        </w:rPr>
        <w:t xml:space="preserve">, </w:t>
      </w:r>
      <w:r w:rsidR="00CC36FA" w:rsidRPr="00CC30E5">
        <w:rPr>
          <w:sz w:val="24"/>
          <w:szCs w:val="24"/>
        </w:rPr>
        <w:t>Hayes, pp. 4</w:t>
      </w:r>
      <w:r w:rsidR="00931541" w:rsidRPr="00CC30E5">
        <w:rPr>
          <w:sz w:val="24"/>
          <w:szCs w:val="24"/>
        </w:rPr>
        <w:t>84</w:t>
      </w:r>
      <w:r w:rsidR="00DC306C" w:rsidRPr="00CC30E5">
        <w:rPr>
          <w:sz w:val="24"/>
          <w:szCs w:val="24"/>
        </w:rPr>
        <w:t>-</w:t>
      </w:r>
      <w:r w:rsidR="00CC36FA" w:rsidRPr="00CC30E5">
        <w:rPr>
          <w:sz w:val="24"/>
          <w:szCs w:val="24"/>
        </w:rPr>
        <w:t>49</w:t>
      </w:r>
      <w:r w:rsidRPr="00CC30E5">
        <w:rPr>
          <w:sz w:val="24"/>
          <w:szCs w:val="24"/>
        </w:rPr>
        <w:t>1</w:t>
      </w:r>
    </w:p>
    <w:p w14:paraId="74DFECDA" w14:textId="4C01DBD7" w:rsidR="003C1BC8" w:rsidRPr="00CC30E5" w:rsidRDefault="00A63F8F" w:rsidP="00C24AEB">
      <w:pPr>
        <w:pStyle w:val="ListParagraph"/>
        <w:widowControl/>
        <w:numPr>
          <w:ilvl w:val="1"/>
          <w:numId w:val="12"/>
        </w:numPr>
        <w:ind w:right="-180"/>
        <w:rPr>
          <w:sz w:val="24"/>
          <w:szCs w:val="24"/>
        </w:rPr>
      </w:pPr>
      <w:hyperlink r:id="rId35" w:anchor="/exhibitions/policemen/un2888" w:history="1">
        <w:r w:rsidR="003C1BC8" w:rsidRPr="00CC30E5">
          <w:rPr>
            <w:rStyle w:val="Hyperlink"/>
            <w:sz w:val="24"/>
            <w:szCs w:val="24"/>
          </w:rPr>
          <w:t>http://somewereneighbors.ushmm.org/#/exhibitions/policemen/un2888</w:t>
        </w:r>
      </w:hyperlink>
      <w:r w:rsidR="003C1BC8" w:rsidRPr="00CC30E5">
        <w:rPr>
          <w:sz w:val="24"/>
          <w:szCs w:val="24"/>
        </w:rPr>
        <w:t xml:space="preserve"> </w:t>
      </w:r>
    </w:p>
    <w:p w14:paraId="2B9089C7" w14:textId="21A5C760" w:rsidR="004A179E" w:rsidRPr="00CC30E5" w:rsidRDefault="00A63F8F" w:rsidP="00C24AEB">
      <w:pPr>
        <w:pStyle w:val="ListParagraph"/>
        <w:widowControl/>
        <w:numPr>
          <w:ilvl w:val="1"/>
          <w:numId w:val="12"/>
        </w:numPr>
        <w:ind w:right="-180"/>
        <w:rPr>
          <w:sz w:val="24"/>
          <w:szCs w:val="24"/>
        </w:rPr>
      </w:pPr>
      <w:hyperlink r:id="rId36" w:anchor="/exhibitions/workers/un2991" w:history="1">
        <w:r w:rsidR="004A179E" w:rsidRPr="00CC30E5">
          <w:rPr>
            <w:rStyle w:val="Hyperlink"/>
            <w:sz w:val="24"/>
            <w:szCs w:val="24"/>
          </w:rPr>
          <w:t>http://somewereneighbors.ushmm.org/#/exhibitions/workers/un2991</w:t>
        </w:r>
      </w:hyperlink>
    </w:p>
    <w:p w14:paraId="207647CA" w14:textId="381C1EF2" w:rsidR="00B14675" w:rsidRPr="00CC30E5" w:rsidRDefault="00A63F8F" w:rsidP="00C24AEB">
      <w:pPr>
        <w:pStyle w:val="ListParagraph"/>
        <w:widowControl/>
        <w:numPr>
          <w:ilvl w:val="1"/>
          <w:numId w:val="12"/>
        </w:numPr>
        <w:ind w:right="-180"/>
        <w:rPr>
          <w:sz w:val="24"/>
          <w:szCs w:val="24"/>
        </w:rPr>
      </w:pPr>
      <w:hyperlink r:id="rId37" w:anchor="/exhibitions/neighbors/un1629" w:history="1">
        <w:r w:rsidR="00B14675" w:rsidRPr="00CC30E5">
          <w:rPr>
            <w:rStyle w:val="Hyperlink"/>
            <w:sz w:val="24"/>
            <w:szCs w:val="24"/>
          </w:rPr>
          <w:t>http://somewereneighbors.ushmm.org/#/exhibitions/neighbors/un1629</w:t>
        </w:r>
      </w:hyperlink>
    </w:p>
    <w:p w14:paraId="4BE5A34D" w14:textId="77777777" w:rsidR="0096194B" w:rsidRPr="00CC30E5" w:rsidRDefault="0096194B" w:rsidP="00C24AEB">
      <w:pPr>
        <w:ind w:right="-180"/>
        <w:contextualSpacing/>
        <w:rPr>
          <w:iCs/>
        </w:rPr>
      </w:pPr>
    </w:p>
    <w:p w14:paraId="2082DEF2" w14:textId="278D089A" w:rsidR="00D74719" w:rsidRPr="00CC30E5" w:rsidRDefault="00C24AEB" w:rsidP="00C24AEB">
      <w:pPr>
        <w:ind w:right="-180"/>
        <w:contextualSpacing/>
        <w:rPr>
          <w:bCs/>
          <w:i/>
        </w:rPr>
      </w:pPr>
      <w:r>
        <w:rPr>
          <w:iCs/>
        </w:rPr>
        <w:t xml:space="preserve">Mar. </w:t>
      </w:r>
      <w:r w:rsidR="00C26D51" w:rsidRPr="00CC30E5">
        <w:rPr>
          <w:iCs/>
        </w:rPr>
        <w:t>8</w:t>
      </w:r>
      <w:r>
        <w:rPr>
          <w:iCs/>
        </w:rPr>
        <w:t xml:space="preserve">: </w:t>
      </w:r>
      <w:r w:rsidR="00D74719" w:rsidRPr="00CC30E5">
        <w:rPr>
          <w:bCs/>
          <w:i/>
        </w:rPr>
        <w:t>Midterm I</w:t>
      </w:r>
    </w:p>
    <w:p w14:paraId="2F09C05A" w14:textId="77777777" w:rsidR="00E51C82" w:rsidRPr="00CC30E5" w:rsidRDefault="00E51C82" w:rsidP="00C24AEB">
      <w:pPr>
        <w:ind w:right="-180"/>
        <w:contextualSpacing/>
        <w:rPr>
          <w:iCs/>
        </w:rPr>
      </w:pPr>
    </w:p>
    <w:p w14:paraId="57CF87AA" w14:textId="37A54D46" w:rsidR="00B81C53" w:rsidRPr="00CC30E5" w:rsidRDefault="00C24AEB" w:rsidP="00C24AEB">
      <w:pPr>
        <w:ind w:right="-180"/>
        <w:contextualSpacing/>
        <w:rPr>
          <w:iCs/>
        </w:rPr>
      </w:pPr>
      <w:r>
        <w:t xml:space="preserve">Mar. </w:t>
      </w:r>
      <w:r w:rsidR="00C26D51" w:rsidRPr="00CC30E5">
        <w:t>13-15</w:t>
      </w:r>
      <w:r w:rsidR="001013DC" w:rsidRPr="00CC30E5">
        <w:t>: SPRING BREAK</w:t>
      </w:r>
    </w:p>
    <w:p w14:paraId="334AA03F" w14:textId="2C914575" w:rsidR="0085599D" w:rsidRPr="00CC30E5" w:rsidRDefault="0085599D" w:rsidP="00C24AEB">
      <w:pPr>
        <w:tabs>
          <w:tab w:val="left" w:pos="90"/>
        </w:tabs>
        <w:ind w:right="-180"/>
        <w:contextualSpacing/>
      </w:pPr>
    </w:p>
    <w:p w14:paraId="193CFC9D" w14:textId="4456C935" w:rsidR="0035169D" w:rsidRPr="00CC30E5" w:rsidRDefault="00C24AEB" w:rsidP="00C24AEB">
      <w:pPr>
        <w:ind w:right="-180"/>
        <w:contextualSpacing/>
      </w:pPr>
      <w:r>
        <w:t xml:space="preserve">Mar. </w:t>
      </w:r>
      <w:r w:rsidR="00BF5F47" w:rsidRPr="00CC30E5">
        <w:t>20</w:t>
      </w:r>
      <w:r>
        <w:t xml:space="preserve">: </w:t>
      </w:r>
      <w:r w:rsidR="0035169D" w:rsidRPr="00CC30E5">
        <w:rPr>
          <w:i/>
          <w:iCs/>
        </w:rPr>
        <w:t xml:space="preserve">Genocide: The Decision Making Process  </w:t>
      </w:r>
      <w:r w:rsidR="0035169D" w:rsidRPr="00CC30E5">
        <w:rPr>
          <w:iCs/>
        </w:rPr>
        <w:t>(</w:t>
      </w:r>
      <w:r w:rsidR="0035169D" w:rsidRPr="00CC30E5">
        <w:t>BRING YOUR LAPTOP)</w:t>
      </w:r>
    </w:p>
    <w:p w14:paraId="338E38DB" w14:textId="20432232" w:rsidR="0035169D" w:rsidRPr="00CC30E5" w:rsidRDefault="0035169D" w:rsidP="00C24AEB">
      <w:pPr>
        <w:pStyle w:val="ListParagraph"/>
        <w:widowControl/>
        <w:numPr>
          <w:ilvl w:val="1"/>
          <w:numId w:val="13"/>
        </w:numPr>
        <w:ind w:right="-180"/>
        <w:rPr>
          <w:sz w:val="24"/>
          <w:szCs w:val="24"/>
        </w:rPr>
      </w:pPr>
      <w:r w:rsidRPr="00CC30E5">
        <w:rPr>
          <w:sz w:val="24"/>
          <w:szCs w:val="24"/>
        </w:rPr>
        <w:t xml:space="preserve">Mark Roseman, </w:t>
      </w:r>
      <w:r w:rsidR="00074532" w:rsidRPr="00CC30E5">
        <w:rPr>
          <w:sz w:val="24"/>
          <w:szCs w:val="24"/>
        </w:rPr>
        <w:t xml:space="preserve">“Deciding to Kill,” </w:t>
      </w:r>
      <w:r w:rsidRPr="00CC30E5">
        <w:rPr>
          <w:i/>
          <w:sz w:val="24"/>
          <w:szCs w:val="24"/>
        </w:rPr>
        <w:t xml:space="preserve">The Wannsee Conference and the Final Solution, </w:t>
      </w:r>
      <w:r w:rsidR="00CF3B13" w:rsidRPr="00CC30E5">
        <w:rPr>
          <w:sz w:val="24"/>
          <w:szCs w:val="24"/>
        </w:rPr>
        <w:t xml:space="preserve"> </w:t>
      </w:r>
      <w:r w:rsidRPr="00CC30E5">
        <w:rPr>
          <w:sz w:val="24"/>
          <w:szCs w:val="24"/>
        </w:rPr>
        <w:t xml:space="preserve">Hayes, pp. </w:t>
      </w:r>
      <w:r w:rsidR="00CC36FA" w:rsidRPr="00CC30E5">
        <w:rPr>
          <w:sz w:val="24"/>
          <w:szCs w:val="24"/>
        </w:rPr>
        <w:t>457-474</w:t>
      </w:r>
    </w:p>
    <w:p w14:paraId="7228039F" w14:textId="77777777" w:rsidR="0035169D" w:rsidRPr="00CC30E5" w:rsidRDefault="0035169D" w:rsidP="00C24AEB">
      <w:pPr>
        <w:pStyle w:val="ListParagraph"/>
        <w:widowControl/>
        <w:numPr>
          <w:ilvl w:val="1"/>
          <w:numId w:val="13"/>
        </w:numPr>
        <w:ind w:right="-180"/>
        <w:rPr>
          <w:sz w:val="24"/>
          <w:szCs w:val="24"/>
        </w:rPr>
      </w:pPr>
      <w:r w:rsidRPr="00CC30E5">
        <w:rPr>
          <w:sz w:val="24"/>
          <w:szCs w:val="24"/>
        </w:rPr>
        <w:t xml:space="preserve">Map: </w:t>
      </w:r>
      <w:hyperlink r:id="rId38" w:history="1">
        <w:r w:rsidRPr="00CC30E5">
          <w:rPr>
            <w:rStyle w:val="Hyperlink"/>
            <w:color w:val="auto"/>
            <w:sz w:val="24"/>
            <w:szCs w:val="24"/>
          </w:rPr>
          <w:t>http://0.tqn.com/d/history1900s/1/0/D/6/EasternEurope3.JPG</w:t>
        </w:r>
      </w:hyperlink>
    </w:p>
    <w:p w14:paraId="218B7105" w14:textId="4F43E623" w:rsidR="001F2397" w:rsidRPr="00CC30E5" w:rsidRDefault="00A63F8F" w:rsidP="00C24AEB">
      <w:pPr>
        <w:pStyle w:val="ListParagraph"/>
        <w:widowControl/>
        <w:numPr>
          <w:ilvl w:val="1"/>
          <w:numId w:val="13"/>
        </w:numPr>
        <w:ind w:right="-180"/>
        <w:rPr>
          <w:bCs/>
          <w:sz w:val="24"/>
          <w:szCs w:val="24"/>
        </w:rPr>
      </w:pPr>
      <w:hyperlink r:id="rId39" w:history="1">
        <w:r w:rsidR="0035169D" w:rsidRPr="00CC30E5">
          <w:rPr>
            <w:rStyle w:val="Hyperlink"/>
            <w:color w:val="auto"/>
            <w:sz w:val="24"/>
            <w:szCs w:val="24"/>
          </w:rPr>
          <w:t>http://www1.yadvashem.org/about_holocaust/document /part2/doc73.html</w:t>
        </w:r>
      </w:hyperlink>
      <w:r w:rsidR="0035169D" w:rsidRPr="00CC30E5">
        <w:rPr>
          <w:sz w:val="24"/>
          <w:szCs w:val="24"/>
        </w:rPr>
        <w:t xml:space="preserve"> </w:t>
      </w:r>
      <w:r w:rsidR="0035169D" w:rsidRPr="00CC30E5">
        <w:rPr>
          <w:bCs/>
          <w:sz w:val="24"/>
          <w:szCs w:val="24"/>
        </w:rPr>
        <w:t xml:space="preserve">Instructions by Heydrich on Policy and Operations Concerning Jews in the Occupied Territories, September 21, 1939 </w:t>
      </w:r>
    </w:p>
    <w:p w14:paraId="3513B9FB" w14:textId="741BD747" w:rsidR="00CF3B13" w:rsidRPr="00CC30E5" w:rsidRDefault="00A63F8F" w:rsidP="00C24AEB">
      <w:pPr>
        <w:pStyle w:val="ListParagraph"/>
        <w:widowControl/>
        <w:numPr>
          <w:ilvl w:val="1"/>
          <w:numId w:val="13"/>
        </w:numPr>
        <w:ind w:right="-180"/>
        <w:rPr>
          <w:sz w:val="24"/>
          <w:szCs w:val="24"/>
        </w:rPr>
      </w:pPr>
      <w:hyperlink r:id="rId40" w:history="1">
        <w:r w:rsidR="0035169D" w:rsidRPr="00CC30E5">
          <w:rPr>
            <w:rStyle w:val="Hyperlink"/>
            <w:color w:val="auto"/>
            <w:sz w:val="24"/>
            <w:szCs w:val="24"/>
          </w:rPr>
          <w:t>http://www1.yadvashem.org/about_holocaust/documents/part2/doc86.html</w:t>
        </w:r>
      </w:hyperlink>
      <w:r w:rsidR="0035169D" w:rsidRPr="00CC30E5">
        <w:rPr>
          <w:sz w:val="24"/>
          <w:szCs w:val="24"/>
        </w:rPr>
        <w:t xml:space="preserve"> Himmler on the Treatment of Ethnic Groups and Jews in th</w:t>
      </w:r>
      <w:r w:rsidR="00DC306C" w:rsidRPr="00CC30E5">
        <w:rPr>
          <w:sz w:val="24"/>
          <w:szCs w:val="24"/>
        </w:rPr>
        <w:t>e East, in a Secret Memorandum t</w:t>
      </w:r>
      <w:r w:rsidR="0035169D" w:rsidRPr="00CC30E5">
        <w:rPr>
          <w:sz w:val="24"/>
          <w:szCs w:val="24"/>
        </w:rPr>
        <w:t xml:space="preserve">o Hitler, May 25, 1940 </w:t>
      </w:r>
    </w:p>
    <w:p w14:paraId="342E6A5B" w14:textId="177C4619" w:rsidR="001F2397" w:rsidRPr="00CC30E5" w:rsidRDefault="00A63F8F" w:rsidP="00C24AEB">
      <w:pPr>
        <w:pStyle w:val="ListParagraph"/>
        <w:widowControl/>
        <w:numPr>
          <w:ilvl w:val="1"/>
          <w:numId w:val="13"/>
        </w:numPr>
        <w:ind w:right="-180"/>
        <w:rPr>
          <w:sz w:val="24"/>
          <w:szCs w:val="24"/>
        </w:rPr>
      </w:pPr>
      <w:hyperlink r:id="rId41" w:history="1">
        <w:r w:rsidR="0035169D" w:rsidRPr="00CC30E5">
          <w:rPr>
            <w:rStyle w:val="Hyperlink"/>
            <w:color w:val="auto"/>
            <w:sz w:val="24"/>
            <w:szCs w:val="24"/>
          </w:rPr>
          <w:t>http://www1.yadvashem.org/about_holocaust/documents/part2/doc97.html</w:t>
        </w:r>
      </w:hyperlink>
      <w:r w:rsidR="0035169D" w:rsidRPr="00CC30E5">
        <w:rPr>
          <w:sz w:val="24"/>
          <w:szCs w:val="24"/>
        </w:rPr>
        <w:t xml:space="preserve"> The Madagascar Plan, July 1940 </w:t>
      </w:r>
    </w:p>
    <w:p w14:paraId="26A150C2" w14:textId="1599E176" w:rsidR="00CF3B13" w:rsidRPr="00CC30E5" w:rsidRDefault="00A63F8F" w:rsidP="00C24AEB">
      <w:pPr>
        <w:pStyle w:val="ListParagraph"/>
        <w:widowControl/>
        <w:numPr>
          <w:ilvl w:val="1"/>
          <w:numId w:val="13"/>
        </w:numPr>
        <w:ind w:right="-180"/>
        <w:rPr>
          <w:sz w:val="24"/>
          <w:szCs w:val="24"/>
        </w:rPr>
      </w:pPr>
      <w:hyperlink r:id="rId42" w:history="1">
        <w:r w:rsidR="0035169D" w:rsidRPr="00CC30E5">
          <w:rPr>
            <w:rStyle w:val="Hyperlink"/>
            <w:color w:val="auto"/>
            <w:sz w:val="24"/>
            <w:szCs w:val="24"/>
          </w:rPr>
          <w:t>http://www1.yadvashem.org/about_holocaust/documents/part2/doc106.html</w:t>
        </w:r>
      </w:hyperlink>
      <w:r w:rsidR="0035169D" w:rsidRPr="00CC30E5">
        <w:rPr>
          <w:sz w:val="24"/>
          <w:szCs w:val="24"/>
        </w:rPr>
        <w:t xml:space="preserve"> Goering Orders Heydrich to Prepare a Plan for the "Final Solution of the Jewish Problem," July 31, 1941</w:t>
      </w:r>
      <w:bookmarkStart w:id="1" w:name="top"/>
      <w:bookmarkEnd w:id="1"/>
      <w:r w:rsidR="0035169D" w:rsidRPr="00CC30E5">
        <w:rPr>
          <w:sz w:val="24"/>
          <w:szCs w:val="24"/>
        </w:rPr>
        <w:t xml:space="preserve"> </w:t>
      </w:r>
    </w:p>
    <w:p w14:paraId="77CF76B1" w14:textId="4B6B1E12" w:rsidR="00CF3B13" w:rsidRPr="00CC30E5" w:rsidRDefault="00A63F8F" w:rsidP="00C24AEB">
      <w:pPr>
        <w:pStyle w:val="ListParagraph"/>
        <w:widowControl/>
        <w:numPr>
          <w:ilvl w:val="1"/>
          <w:numId w:val="13"/>
        </w:numPr>
        <w:ind w:right="-180"/>
        <w:rPr>
          <w:sz w:val="24"/>
          <w:szCs w:val="24"/>
        </w:rPr>
      </w:pPr>
      <w:hyperlink r:id="rId43" w:history="1">
        <w:r w:rsidR="0035169D" w:rsidRPr="00CC30E5">
          <w:rPr>
            <w:rStyle w:val="Hyperlink"/>
            <w:color w:val="auto"/>
            <w:sz w:val="24"/>
            <w:szCs w:val="24"/>
          </w:rPr>
          <w:t>http://www1.yadvashem.org/about_holocaust/documents/part3/doc177.html</w:t>
        </w:r>
      </w:hyperlink>
      <w:r w:rsidR="0035169D" w:rsidRPr="00CC30E5">
        <w:rPr>
          <w:sz w:val="24"/>
          <w:szCs w:val="24"/>
        </w:rPr>
        <w:t xml:space="preserve"> Extracts from a report by Einsatzgruppe A in the Baltic Countries, 1941 </w:t>
      </w:r>
    </w:p>
    <w:p w14:paraId="6D096EB1" w14:textId="676D66D6" w:rsidR="00CF3B13" w:rsidRPr="00CC30E5" w:rsidRDefault="00A63F8F" w:rsidP="00C24AEB">
      <w:pPr>
        <w:pStyle w:val="ListParagraph"/>
        <w:widowControl/>
        <w:numPr>
          <w:ilvl w:val="1"/>
          <w:numId w:val="13"/>
        </w:numPr>
        <w:ind w:right="-180"/>
        <w:rPr>
          <w:sz w:val="24"/>
          <w:szCs w:val="24"/>
        </w:rPr>
      </w:pPr>
      <w:hyperlink r:id="rId44" w:history="1">
        <w:r w:rsidR="0035169D" w:rsidRPr="00CC30E5">
          <w:rPr>
            <w:rStyle w:val="Hyperlink"/>
            <w:color w:val="auto"/>
            <w:sz w:val="24"/>
            <w:szCs w:val="24"/>
          </w:rPr>
          <w:t>http://www1.yadvashem.org/about_holocaust/documents/part3/doc169.html</w:t>
        </w:r>
      </w:hyperlink>
      <w:r w:rsidR="0035169D" w:rsidRPr="00CC30E5">
        <w:rPr>
          <w:sz w:val="24"/>
          <w:szCs w:val="24"/>
        </w:rPr>
        <w:t xml:space="preserve">   Special Duties for the SS In "Operation Barbarossa," March 13, 1941 </w:t>
      </w:r>
    </w:p>
    <w:p w14:paraId="5F07DF75" w14:textId="6B0F18D3" w:rsidR="00CF3B13" w:rsidRPr="00CC30E5" w:rsidRDefault="00A63F8F" w:rsidP="00C24AEB">
      <w:pPr>
        <w:pStyle w:val="ListParagraph"/>
        <w:numPr>
          <w:ilvl w:val="1"/>
          <w:numId w:val="13"/>
        </w:numPr>
        <w:ind w:right="-180"/>
        <w:rPr>
          <w:sz w:val="24"/>
          <w:szCs w:val="24"/>
        </w:rPr>
      </w:pPr>
      <w:hyperlink r:id="rId45" w:history="1">
        <w:r w:rsidR="0035169D" w:rsidRPr="00CC30E5">
          <w:rPr>
            <w:rStyle w:val="Hyperlink"/>
            <w:color w:val="auto"/>
            <w:sz w:val="24"/>
            <w:szCs w:val="24"/>
          </w:rPr>
          <w:t>http://www1.yadvashem.org/about_holocaust/documents/part3/doc170.html</w:t>
        </w:r>
      </w:hyperlink>
      <w:r w:rsidR="0035169D" w:rsidRPr="00CC30E5">
        <w:rPr>
          <w:sz w:val="24"/>
          <w:szCs w:val="24"/>
        </w:rPr>
        <w:t xml:space="preserve">  Extract from the Commissar's Order for "Operation Barbarossa," June 6, 1941 </w:t>
      </w:r>
    </w:p>
    <w:p w14:paraId="7296CD12" w14:textId="7811D43B" w:rsidR="0035169D" w:rsidRPr="00CC30E5" w:rsidRDefault="00A63F8F" w:rsidP="00C24AEB">
      <w:pPr>
        <w:pStyle w:val="ListParagraph"/>
        <w:numPr>
          <w:ilvl w:val="1"/>
          <w:numId w:val="13"/>
        </w:numPr>
        <w:ind w:right="-180"/>
        <w:rPr>
          <w:sz w:val="24"/>
          <w:szCs w:val="24"/>
        </w:rPr>
      </w:pPr>
      <w:hyperlink r:id="rId46" w:history="1">
        <w:r w:rsidR="0035169D" w:rsidRPr="00CC30E5">
          <w:rPr>
            <w:rStyle w:val="Hyperlink"/>
            <w:color w:val="auto"/>
            <w:sz w:val="24"/>
            <w:szCs w:val="24"/>
          </w:rPr>
          <w:t>http://www1.yadvashem.org/about_holocaust/documents/part3/doc170.html</w:t>
        </w:r>
      </w:hyperlink>
      <w:r w:rsidR="0035169D" w:rsidRPr="00CC30E5">
        <w:rPr>
          <w:sz w:val="24"/>
          <w:szCs w:val="24"/>
        </w:rPr>
        <w:t xml:space="preserve">  Extract from Guidelines by Heydrich for Higher SS and Police Leaders in the Occupied Territories of the Soviet Union, July 2, 1941</w:t>
      </w:r>
    </w:p>
    <w:p w14:paraId="1E460EF9" w14:textId="77777777" w:rsidR="0035169D" w:rsidRPr="00CC30E5" w:rsidRDefault="0035169D" w:rsidP="00C24AEB">
      <w:pPr>
        <w:tabs>
          <w:tab w:val="left" w:pos="90"/>
        </w:tabs>
        <w:ind w:right="-180" w:hanging="720"/>
        <w:contextualSpacing/>
        <w:rPr>
          <w:i/>
          <w:iCs/>
        </w:rPr>
      </w:pPr>
    </w:p>
    <w:p w14:paraId="31CCAC60" w14:textId="39D5D3E9" w:rsidR="0035169D" w:rsidRPr="00C24AEB" w:rsidRDefault="0035169D" w:rsidP="00C24AEB">
      <w:pPr>
        <w:tabs>
          <w:tab w:val="left" w:pos="90"/>
        </w:tabs>
        <w:ind w:right="-180" w:hanging="720"/>
        <w:contextualSpacing/>
        <w:rPr>
          <w:i/>
          <w:iCs/>
          <w:color w:val="000000" w:themeColor="text1"/>
        </w:rPr>
      </w:pPr>
      <w:r w:rsidRPr="00CC30E5">
        <w:rPr>
          <w:color w:val="FF0000"/>
        </w:rPr>
        <w:tab/>
      </w:r>
      <w:r w:rsidR="00C24AEB" w:rsidRPr="00C24AEB">
        <w:rPr>
          <w:i/>
        </w:rPr>
        <w:t>*</w:t>
      </w:r>
      <w:r w:rsidR="00C24AEB" w:rsidRPr="00C24AEB">
        <w:rPr>
          <w:i/>
          <w:color w:val="000000" w:themeColor="text1"/>
        </w:rPr>
        <w:t xml:space="preserve">Mar. 21: </w:t>
      </w:r>
      <w:r w:rsidRPr="00C24AEB">
        <w:rPr>
          <w:i/>
          <w:color w:val="000000" w:themeColor="text1"/>
        </w:rPr>
        <w:t xml:space="preserve">Film: </w:t>
      </w:r>
      <w:r w:rsidRPr="00C24AEB">
        <w:rPr>
          <w:color w:val="000000" w:themeColor="text1"/>
        </w:rPr>
        <w:t>Nazis Designers of Death</w:t>
      </w:r>
      <w:r w:rsidRPr="00C24AEB">
        <w:rPr>
          <w:i/>
          <w:iCs/>
          <w:color w:val="000000" w:themeColor="text1"/>
        </w:rPr>
        <w:t xml:space="preserve"> </w:t>
      </w:r>
    </w:p>
    <w:p w14:paraId="0776183A" w14:textId="77777777" w:rsidR="0035169D" w:rsidRPr="00CC30E5" w:rsidRDefault="0035169D" w:rsidP="00C24AEB">
      <w:pPr>
        <w:tabs>
          <w:tab w:val="left" w:pos="90"/>
        </w:tabs>
        <w:ind w:right="-180" w:hanging="720"/>
        <w:contextualSpacing/>
        <w:rPr>
          <w:iCs/>
          <w:color w:val="000000" w:themeColor="text1"/>
        </w:rPr>
      </w:pPr>
    </w:p>
    <w:p w14:paraId="3EF3F3DD" w14:textId="1219D05B" w:rsidR="0043108B" w:rsidRPr="00CC30E5" w:rsidRDefault="00C24AEB" w:rsidP="00C24AEB">
      <w:pPr>
        <w:tabs>
          <w:tab w:val="left" w:pos="90"/>
        </w:tabs>
        <w:ind w:right="-180" w:hanging="720"/>
        <w:contextualSpacing/>
        <w:rPr>
          <w:i/>
          <w:iCs/>
        </w:rPr>
      </w:pPr>
      <w:r>
        <w:rPr>
          <w:iCs/>
        </w:rPr>
        <w:tab/>
      </w:r>
      <w:r w:rsidRPr="00C24AEB">
        <w:rPr>
          <w:i/>
          <w:iCs/>
        </w:rPr>
        <w:t xml:space="preserve">Mar. 22: </w:t>
      </w:r>
      <w:r w:rsidR="00E54E2A" w:rsidRPr="00C24AEB">
        <w:rPr>
          <w:i/>
          <w:iCs/>
        </w:rPr>
        <w:t>The</w:t>
      </w:r>
      <w:r w:rsidR="00E54E2A" w:rsidRPr="00CC30E5">
        <w:rPr>
          <w:i/>
          <w:iCs/>
        </w:rPr>
        <w:t xml:space="preserve"> Second Stage of the Final Solution: </w:t>
      </w:r>
      <w:r w:rsidR="0043108B" w:rsidRPr="00CC30E5">
        <w:rPr>
          <w:i/>
          <w:iCs/>
        </w:rPr>
        <w:t>The Victims go to the Killers</w:t>
      </w:r>
    </w:p>
    <w:p w14:paraId="50D2A979" w14:textId="01C2D267" w:rsidR="00CF3B13" w:rsidRPr="00CC30E5" w:rsidRDefault="00E54E2A" w:rsidP="00C24AEB">
      <w:pPr>
        <w:pStyle w:val="ListParagraph"/>
        <w:numPr>
          <w:ilvl w:val="0"/>
          <w:numId w:val="41"/>
        </w:numPr>
        <w:tabs>
          <w:tab w:val="left" w:pos="90"/>
        </w:tabs>
        <w:ind w:right="-180"/>
        <w:rPr>
          <w:i/>
          <w:iCs/>
          <w:sz w:val="24"/>
          <w:szCs w:val="24"/>
        </w:rPr>
      </w:pPr>
      <w:r w:rsidRPr="00CC30E5">
        <w:rPr>
          <w:sz w:val="24"/>
          <w:szCs w:val="24"/>
        </w:rPr>
        <w:t>Dwork/VP, 11, 14</w:t>
      </w:r>
    </w:p>
    <w:p w14:paraId="255DFB4E" w14:textId="555164A1" w:rsidR="00CF3B13" w:rsidRPr="00CC30E5" w:rsidRDefault="00E54E2A" w:rsidP="00C24AEB">
      <w:pPr>
        <w:pStyle w:val="ListParagraph"/>
        <w:widowControl/>
        <w:numPr>
          <w:ilvl w:val="1"/>
          <w:numId w:val="14"/>
        </w:numPr>
        <w:ind w:right="-180"/>
        <w:rPr>
          <w:sz w:val="24"/>
          <w:szCs w:val="24"/>
        </w:rPr>
      </w:pPr>
      <w:r w:rsidRPr="00CC30E5">
        <w:rPr>
          <w:sz w:val="24"/>
          <w:szCs w:val="24"/>
        </w:rPr>
        <w:t>Mahoney, pp. 108-141, 164-181, 186-212</w:t>
      </w:r>
    </w:p>
    <w:p w14:paraId="23E4233A" w14:textId="72FAEDD0" w:rsidR="00A02F79" w:rsidRPr="00CC30E5" w:rsidRDefault="00346CD9" w:rsidP="00C24AEB">
      <w:pPr>
        <w:pStyle w:val="ListParagraph"/>
        <w:widowControl/>
        <w:numPr>
          <w:ilvl w:val="1"/>
          <w:numId w:val="14"/>
        </w:numPr>
        <w:ind w:right="-180"/>
        <w:rPr>
          <w:sz w:val="24"/>
          <w:szCs w:val="24"/>
        </w:rPr>
      </w:pPr>
      <w:r w:rsidRPr="00CC30E5">
        <w:rPr>
          <w:sz w:val="24"/>
          <w:szCs w:val="24"/>
        </w:rPr>
        <w:t>Raul</w:t>
      </w:r>
      <w:r w:rsidR="00F14BD5" w:rsidRPr="00CC30E5">
        <w:rPr>
          <w:sz w:val="24"/>
          <w:szCs w:val="24"/>
        </w:rPr>
        <w:t xml:space="preserve"> Hilberg, “Bringing Jews to Death,” </w:t>
      </w:r>
      <w:r w:rsidR="00F14BD5" w:rsidRPr="00CC30E5">
        <w:rPr>
          <w:i/>
          <w:sz w:val="24"/>
          <w:szCs w:val="24"/>
        </w:rPr>
        <w:t>The Destruction of Europea</w:t>
      </w:r>
      <w:r w:rsidR="0031091E" w:rsidRPr="00CC30E5">
        <w:rPr>
          <w:i/>
          <w:sz w:val="24"/>
          <w:szCs w:val="24"/>
        </w:rPr>
        <w:t>n</w:t>
      </w:r>
      <w:r w:rsidR="00F14BD5" w:rsidRPr="00CC30E5">
        <w:rPr>
          <w:i/>
          <w:sz w:val="24"/>
          <w:szCs w:val="24"/>
        </w:rPr>
        <w:t xml:space="preserve"> Jews </w:t>
      </w:r>
      <w:r w:rsidR="00F14BD5" w:rsidRPr="00CC30E5">
        <w:rPr>
          <w:sz w:val="24"/>
          <w:szCs w:val="24"/>
        </w:rPr>
        <w:t>in Hayes, pp.  4</w:t>
      </w:r>
      <w:r w:rsidR="002D2C98" w:rsidRPr="00CC30E5">
        <w:rPr>
          <w:sz w:val="24"/>
          <w:szCs w:val="24"/>
        </w:rPr>
        <w:t>92-510</w:t>
      </w:r>
    </w:p>
    <w:p w14:paraId="1B8586D7" w14:textId="77777777" w:rsidR="00CC36FA" w:rsidRPr="00CC30E5" w:rsidRDefault="00CC36FA" w:rsidP="00C24AEB">
      <w:pPr>
        <w:pStyle w:val="ListParagraph"/>
        <w:widowControl/>
        <w:ind w:left="1440" w:right="-180"/>
        <w:rPr>
          <w:sz w:val="24"/>
          <w:szCs w:val="24"/>
        </w:rPr>
      </w:pPr>
    </w:p>
    <w:p w14:paraId="3F5C1867" w14:textId="1E72B1A1" w:rsidR="00E54E2A" w:rsidRPr="00CC30E5" w:rsidRDefault="00C24AEB" w:rsidP="00C24AEB">
      <w:pPr>
        <w:ind w:right="-180"/>
        <w:contextualSpacing/>
        <w:rPr>
          <w:i/>
          <w:iCs/>
        </w:rPr>
      </w:pPr>
      <w:r w:rsidRPr="00C24AEB">
        <w:rPr>
          <w:i/>
        </w:rPr>
        <w:t xml:space="preserve">Mar. </w:t>
      </w:r>
      <w:r w:rsidR="0035169D" w:rsidRPr="00C24AEB">
        <w:rPr>
          <w:i/>
        </w:rPr>
        <w:t>27</w:t>
      </w:r>
      <w:r w:rsidR="00BF5F47" w:rsidRPr="00C24AEB">
        <w:rPr>
          <w:i/>
        </w:rPr>
        <w:t>:</w:t>
      </w:r>
      <w:r>
        <w:t xml:space="preserve"> </w:t>
      </w:r>
      <w:r w:rsidR="00E54E2A" w:rsidRPr="00CC30E5">
        <w:rPr>
          <w:i/>
          <w:iCs/>
        </w:rPr>
        <w:t>Perpetrators: Ordinary Men or Ordinary Germans</w:t>
      </w:r>
      <w:r w:rsidR="00E54E2A" w:rsidRPr="00CC30E5">
        <w:t>?</w:t>
      </w:r>
    </w:p>
    <w:p w14:paraId="11EC8F0E" w14:textId="5EE7E445" w:rsidR="00CF3B13" w:rsidRPr="00CC30E5" w:rsidRDefault="00E54E2A" w:rsidP="00C24AEB">
      <w:pPr>
        <w:pStyle w:val="ListParagraph"/>
        <w:widowControl/>
        <w:numPr>
          <w:ilvl w:val="1"/>
          <w:numId w:val="15"/>
        </w:numPr>
        <w:ind w:right="-180"/>
        <w:rPr>
          <w:sz w:val="24"/>
          <w:szCs w:val="24"/>
        </w:rPr>
      </w:pPr>
      <w:r w:rsidRPr="00CC30E5">
        <w:rPr>
          <w:sz w:val="24"/>
          <w:szCs w:val="24"/>
        </w:rPr>
        <w:t>Mahoney, pp. 88-108</w:t>
      </w:r>
    </w:p>
    <w:p w14:paraId="23921C30" w14:textId="526D7857" w:rsidR="001D20CC" w:rsidRPr="00CC30E5" w:rsidRDefault="00CF3B13" w:rsidP="00C24AEB">
      <w:pPr>
        <w:pStyle w:val="ListParagraph"/>
        <w:numPr>
          <w:ilvl w:val="1"/>
          <w:numId w:val="15"/>
        </w:numPr>
        <w:tabs>
          <w:tab w:val="left" w:pos="90"/>
        </w:tabs>
        <w:ind w:right="-180"/>
        <w:rPr>
          <w:sz w:val="24"/>
          <w:szCs w:val="24"/>
        </w:rPr>
      </w:pPr>
      <w:r w:rsidRPr="00CC30E5">
        <w:rPr>
          <w:color w:val="000000" w:themeColor="text1"/>
          <w:sz w:val="24"/>
          <w:szCs w:val="24"/>
        </w:rPr>
        <w:t xml:space="preserve">Edward Westerman, “Political Soldiers,” </w:t>
      </w:r>
      <w:r w:rsidRPr="00CC30E5">
        <w:rPr>
          <w:i/>
          <w:color w:val="000000" w:themeColor="text1"/>
          <w:sz w:val="24"/>
          <w:szCs w:val="24"/>
        </w:rPr>
        <w:t xml:space="preserve">Hitler’s Police Battalions, </w:t>
      </w:r>
      <w:r w:rsidRPr="00CC30E5">
        <w:rPr>
          <w:color w:val="000000" w:themeColor="text1"/>
          <w:sz w:val="24"/>
          <w:szCs w:val="24"/>
        </w:rPr>
        <w:t xml:space="preserve">Hayes, pp. </w:t>
      </w:r>
      <w:r w:rsidR="00F17CBD" w:rsidRPr="00CC30E5">
        <w:rPr>
          <w:color w:val="000000" w:themeColor="text1"/>
          <w:sz w:val="24"/>
          <w:szCs w:val="24"/>
        </w:rPr>
        <w:t>516</w:t>
      </w:r>
      <w:r w:rsidR="00CC36FA" w:rsidRPr="00CC30E5">
        <w:rPr>
          <w:color w:val="000000" w:themeColor="text1"/>
          <w:sz w:val="24"/>
          <w:szCs w:val="24"/>
        </w:rPr>
        <w:t>-52</w:t>
      </w:r>
      <w:r w:rsidR="00F17CBD" w:rsidRPr="00CC30E5">
        <w:rPr>
          <w:color w:val="000000" w:themeColor="text1"/>
          <w:sz w:val="24"/>
          <w:szCs w:val="24"/>
        </w:rPr>
        <w:t>4 (begin at “Ideology and Ann</w:t>
      </w:r>
      <w:r w:rsidR="00C34918" w:rsidRPr="00CC30E5">
        <w:rPr>
          <w:color w:val="000000" w:themeColor="text1"/>
          <w:sz w:val="24"/>
          <w:szCs w:val="24"/>
        </w:rPr>
        <w:t>i</w:t>
      </w:r>
      <w:r w:rsidR="00F17CBD" w:rsidRPr="00CC30E5">
        <w:rPr>
          <w:color w:val="000000" w:themeColor="text1"/>
          <w:sz w:val="24"/>
          <w:szCs w:val="24"/>
        </w:rPr>
        <w:t>hilation”)</w:t>
      </w:r>
    </w:p>
    <w:p w14:paraId="4B448ADC" w14:textId="77777777" w:rsidR="00CC36FA" w:rsidRPr="00CC30E5" w:rsidRDefault="00CC36FA" w:rsidP="00C24AEB">
      <w:pPr>
        <w:pStyle w:val="ListParagraph"/>
        <w:widowControl/>
        <w:tabs>
          <w:tab w:val="left" w:pos="90"/>
        </w:tabs>
        <w:ind w:left="1440" w:right="-180"/>
        <w:rPr>
          <w:sz w:val="24"/>
          <w:szCs w:val="24"/>
        </w:rPr>
      </w:pPr>
    </w:p>
    <w:p w14:paraId="08058394" w14:textId="123747FE" w:rsidR="00E54E2A" w:rsidRPr="00CC30E5" w:rsidRDefault="001D20CC" w:rsidP="00C24AEB">
      <w:pPr>
        <w:tabs>
          <w:tab w:val="left" w:pos="90"/>
        </w:tabs>
        <w:ind w:right="-180" w:hanging="720"/>
        <w:contextualSpacing/>
        <w:rPr>
          <w:i/>
          <w:iCs/>
        </w:rPr>
      </w:pPr>
      <w:r w:rsidRPr="00CC30E5">
        <w:tab/>
      </w:r>
      <w:r w:rsidR="00C24AEB" w:rsidRPr="00C24AEB">
        <w:rPr>
          <w:i/>
        </w:rPr>
        <w:t xml:space="preserve">Mar. </w:t>
      </w:r>
      <w:r w:rsidR="00242E2F" w:rsidRPr="00C24AEB">
        <w:rPr>
          <w:i/>
        </w:rPr>
        <w:t>29</w:t>
      </w:r>
      <w:r w:rsidR="0063159E" w:rsidRPr="00C24AEB">
        <w:rPr>
          <w:i/>
        </w:rPr>
        <w:t>:</w:t>
      </w:r>
      <w:r w:rsidR="00C24AEB">
        <w:t xml:space="preserve"> </w:t>
      </w:r>
      <w:r w:rsidR="00E54E2A" w:rsidRPr="00CC30E5">
        <w:rPr>
          <w:i/>
          <w:iCs/>
        </w:rPr>
        <w:t>In the Victims’ Voices: Part I</w:t>
      </w:r>
    </w:p>
    <w:p w14:paraId="1A8AECBF" w14:textId="4567FBDA" w:rsidR="006F25C1" w:rsidRPr="00CC30E5" w:rsidRDefault="00E54E2A" w:rsidP="00C24AEB">
      <w:pPr>
        <w:pStyle w:val="ListParagraph"/>
        <w:widowControl/>
        <w:numPr>
          <w:ilvl w:val="1"/>
          <w:numId w:val="16"/>
        </w:numPr>
        <w:ind w:right="-180"/>
        <w:rPr>
          <w:sz w:val="24"/>
          <w:szCs w:val="24"/>
        </w:rPr>
      </w:pPr>
      <w:r w:rsidRPr="00CC30E5">
        <w:rPr>
          <w:iCs/>
          <w:sz w:val="24"/>
          <w:szCs w:val="24"/>
        </w:rPr>
        <w:t xml:space="preserve">Spiegelman, </w:t>
      </w:r>
      <w:r w:rsidRPr="00CC30E5">
        <w:rPr>
          <w:i/>
          <w:iCs/>
          <w:sz w:val="24"/>
          <w:szCs w:val="24"/>
        </w:rPr>
        <w:t>Maus I &amp; II</w:t>
      </w:r>
      <w:r w:rsidR="006F25C1" w:rsidRPr="00CC30E5">
        <w:rPr>
          <w:sz w:val="24"/>
          <w:szCs w:val="24"/>
        </w:rPr>
        <w:tab/>
      </w:r>
      <w:r w:rsidR="006F25C1" w:rsidRPr="00CC30E5">
        <w:rPr>
          <w:sz w:val="24"/>
          <w:szCs w:val="24"/>
        </w:rPr>
        <w:tab/>
      </w:r>
      <w:r w:rsidR="006F25C1" w:rsidRPr="00CC30E5">
        <w:rPr>
          <w:sz w:val="24"/>
          <w:szCs w:val="24"/>
        </w:rPr>
        <w:tab/>
      </w:r>
    </w:p>
    <w:p w14:paraId="10396DA9" w14:textId="77777777" w:rsidR="00B52AE0" w:rsidRPr="00CC30E5" w:rsidRDefault="00B52AE0" w:rsidP="00C24AEB">
      <w:pPr>
        <w:ind w:right="-180"/>
        <w:contextualSpacing/>
      </w:pPr>
    </w:p>
    <w:p w14:paraId="041142F3" w14:textId="216E923C" w:rsidR="00E54E2A" w:rsidRPr="00CC30E5" w:rsidRDefault="00C24AEB" w:rsidP="00C24AEB">
      <w:pPr>
        <w:ind w:right="-180"/>
        <w:contextualSpacing/>
        <w:rPr>
          <w:i/>
        </w:rPr>
      </w:pPr>
      <w:r w:rsidRPr="00C24AEB">
        <w:rPr>
          <w:i/>
        </w:rPr>
        <w:t xml:space="preserve">Apr. </w:t>
      </w:r>
      <w:r w:rsidR="00242E2F" w:rsidRPr="00C24AEB">
        <w:rPr>
          <w:i/>
        </w:rPr>
        <w:t>3</w:t>
      </w:r>
      <w:r w:rsidR="0063159E" w:rsidRPr="00C24AEB">
        <w:rPr>
          <w:i/>
        </w:rPr>
        <w:t>:</w:t>
      </w:r>
      <w:r>
        <w:t xml:space="preserve"> </w:t>
      </w:r>
      <w:r w:rsidR="00E54E2A" w:rsidRPr="00CC30E5">
        <w:rPr>
          <w:i/>
        </w:rPr>
        <w:t>In the Victims’ Voices: Part II</w:t>
      </w:r>
    </w:p>
    <w:p w14:paraId="15B1F136" w14:textId="332B8D70" w:rsidR="00F05FD1" w:rsidRPr="00CC30E5" w:rsidRDefault="00E54E2A" w:rsidP="00C24AEB">
      <w:pPr>
        <w:pStyle w:val="ListParagraph"/>
        <w:widowControl/>
        <w:numPr>
          <w:ilvl w:val="1"/>
          <w:numId w:val="16"/>
        </w:numPr>
        <w:ind w:right="-180"/>
        <w:rPr>
          <w:sz w:val="24"/>
          <w:szCs w:val="24"/>
        </w:rPr>
      </w:pPr>
      <w:r w:rsidRPr="00CC30E5">
        <w:rPr>
          <w:sz w:val="24"/>
          <w:szCs w:val="24"/>
        </w:rPr>
        <w:t xml:space="preserve">Primo Levi, </w:t>
      </w:r>
      <w:r w:rsidRPr="00CC30E5">
        <w:rPr>
          <w:i/>
          <w:iCs/>
          <w:sz w:val="24"/>
          <w:szCs w:val="24"/>
        </w:rPr>
        <w:t>Survival in Auschwitz</w:t>
      </w:r>
      <w:r w:rsidR="00F05FD1" w:rsidRPr="00CC30E5">
        <w:rPr>
          <w:i/>
          <w:iCs/>
          <w:sz w:val="24"/>
          <w:szCs w:val="24"/>
        </w:rPr>
        <w:t xml:space="preserve">, </w:t>
      </w:r>
      <w:r w:rsidR="00F05FD1" w:rsidRPr="00CC30E5">
        <w:rPr>
          <w:iCs/>
          <w:sz w:val="24"/>
          <w:szCs w:val="24"/>
        </w:rPr>
        <w:t>pp. 1-86</w:t>
      </w:r>
    </w:p>
    <w:p w14:paraId="28DDE2CC" w14:textId="77777777" w:rsidR="00F05FD1" w:rsidRPr="00CC30E5" w:rsidRDefault="00F05FD1" w:rsidP="00C24AEB">
      <w:pPr>
        <w:pStyle w:val="ListParagraph"/>
        <w:widowControl/>
        <w:ind w:left="1440" w:right="-180"/>
        <w:rPr>
          <w:sz w:val="24"/>
          <w:szCs w:val="24"/>
        </w:rPr>
      </w:pPr>
    </w:p>
    <w:p w14:paraId="667F64E7" w14:textId="4D9DC571" w:rsidR="006E61AD" w:rsidRPr="00CC30E5" w:rsidRDefault="00C24AEB" w:rsidP="00C24AEB">
      <w:pPr>
        <w:ind w:right="-180"/>
        <w:contextualSpacing/>
      </w:pPr>
      <w:r w:rsidRPr="00C24AEB">
        <w:rPr>
          <w:i/>
        </w:rPr>
        <w:t>*</w:t>
      </w:r>
      <w:r w:rsidR="00CC30E5" w:rsidRPr="00C24AEB">
        <w:rPr>
          <w:i/>
        </w:rPr>
        <w:t xml:space="preserve">Apr. </w:t>
      </w:r>
      <w:r w:rsidR="0043108B" w:rsidRPr="00C24AEB">
        <w:rPr>
          <w:i/>
        </w:rPr>
        <w:t>4</w:t>
      </w:r>
      <w:r w:rsidR="00CC30E5" w:rsidRPr="00C24AEB">
        <w:rPr>
          <w:i/>
        </w:rPr>
        <w:t xml:space="preserve"> </w:t>
      </w:r>
      <w:r w:rsidR="0063159E" w:rsidRPr="00C24AEB">
        <w:rPr>
          <w:i/>
        </w:rPr>
        <w:t>Film:</w:t>
      </w:r>
      <w:r w:rsidR="0063159E" w:rsidRPr="00CC30E5">
        <w:t xml:space="preserve"> </w:t>
      </w:r>
      <w:r w:rsidR="00517490" w:rsidRPr="00CC30E5">
        <w:rPr>
          <w:i/>
        </w:rPr>
        <w:t xml:space="preserve">Weapons of the Spirit </w:t>
      </w:r>
      <w:r w:rsidR="006162E6" w:rsidRPr="00CC30E5">
        <w:t>(1989, 91 minutes)</w:t>
      </w:r>
    </w:p>
    <w:p w14:paraId="6BEA94C5" w14:textId="77777777" w:rsidR="006162E6" w:rsidRPr="00CC30E5" w:rsidRDefault="006162E6" w:rsidP="00C24AEB">
      <w:pPr>
        <w:ind w:right="-180"/>
        <w:contextualSpacing/>
      </w:pPr>
    </w:p>
    <w:p w14:paraId="652FA4BC" w14:textId="1BFD9E16" w:rsidR="00E54E2A" w:rsidRPr="00CC30E5" w:rsidRDefault="00CC30E5" w:rsidP="00C24AEB">
      <w:pPr>
        <w:ind w:right="-180"/>
        <w:contextualSpacing/>
      </w:pPr>
      <w:r w:rsidRPr="00CC30E5">
        <w:rPr>
          <w:i/>
        </w:rPr>
        <w:t xml:space="preserve">Apr. </w:t>
      </w:r>
      <w:r w:rsidR="00242E2F" w:rsidRPr="00CC30E5">
        <w:rPr>
          <w:i/>
        </w:rPr>
        <w:t>5</w:t>
      </w:r>
      <w:r w:rsidR="0063159E" w:rsidRPr="00CC30E5">
        <w:rPr>
          <w:i/>
        </w:rPr>
        <w:t>:</w:t>
      </w:r>
      <w:r w:rsidRPr="00CC30E5">
        <w:rPr>
          <w:i/>
        </w:rPr>
        <w:t xml:space="preserve"> </w:t>
      </w:r>
      <w:r w:rsidR="00D101AC" w:rsidRPr="00CC30E5">
        <w:rPr>
          <w:i/>
        </w:rPr>
        <w:t>Resistance/ Rescue</w:t>
      </w:r>
    </w:p>
    <w:p w14:paraId="3895E6A6" w14:textId="05F44548" w:rsidR="00D974CB" w:rsidRPr="00CC30E5" w:rsidRDefault="00D974CB" w:rsidP="00C24AEB">
      <w:pPr>
        <w:pStyle w:val="ListParagraph"/>
        <w:widowControl/>
        <w:numPr>
          <w:ilvl w:val="1"/>
          <w:numId w:val="29"/>
        </w:numPr>
        <w:autoSpaceDE/>
        <w:autoSpaceDN/>
        <w:adjustRightInd/>
        <w:rPr>
          <w:sz w:val="24"/>
          <w:szCs w:val="24"/>
        </w:rPr>
      </w:pPr>
      <w:r w:rsidRPr="00CC30E5">
        <w:rPr>
          <w:sz w:val="24"/>
          <w:szCs w:val="24"/>
        </w:rPr>
        <w:t>Dwork/VP, 13</w:t>
      </w:r>
    </w:p>
    <w:p w14:paraId="076D920A" w14:textId="104BD8B2" w:rsidR="00D974CB" w:rsidRPr="00CC30E5" w:rsidRDefault="00D974CB" w:rsidP="00C24AEB">
      <w:pPr>
        <w:pStyle w:val="ListParagraph"/>
        <w:widowControl/>
        <w:numPr>
          <w:ilvl w:val="1"/>
          <w:numId w:val="29"/>
        </w:numPr>
        <w:autoSpaceDE/>
        <w:autoSpaceDN/>
        <w:adjustRightInd/>
        <w:rPr>
          <w:sz w:val="24"/>
          <w:szCs w:val="24"/>
        </w:rPr>
      </w:pPr>
      <w:r w:rsidRPr="00CC30E5">
        <w:rPr>
          <w:sz w:val="24"/>
          <w:szCs w:val="24"/>
        </w:rPr>
        <w:t>Mahoney, p. 181-182</w:t>
      </w:r>
    </w:p>
    <w:p w14:paraId="1A90D43A" w14:textId="451472B0" w:rsidR="006F25C1" w:rsidRPr="00CC30E5" w:rsidRDefault="00D974CB" w:rsidP="00C24AEB">
      <w:pPr>
        <w:pStyle w:val="ListParagraph"/>
        <w:widowControl/>
        <w:numPr>
          <w:ilvl w:val="1"/>
          <w:numId w:val="29"/>
        </w:numPr>
        <w:autoSpaceDE/>
        <w:autoSpaceDN/>
        <w:adjustRightInd/>
        <w:rPr>
          <w:color w:val="FF0000"/>
          <w:sz w:val="24"/>
          <w:szCs w:val="24"/>
        </w:rPr>
      </w:pPr>
      <w:r w:rsidRPr="00CC30E5">
        <w:rPr>
          <w:sz w:val="24"/>
          <w:szCs w:val="24"/>
        </w:rPr>
        <w:t>Kaplan, 8</w:t>
      </w:r>
    </w:p>
    <w:p w14:paraId="53EA95D0" w14:textId="552E62CF" w:rsidR="00150076" w:rsidRPr="00CC30E5" w:rsidRDefault="000509A9" w:rsidP="00C24AEB">
      <w:pPr>
        <w:pStyle w:val="ListParagraph"/>
        <w:widowControl/>
        <w:numPr>
          <w:ilvl w:val="1"/>
          <w:numId w:val="29"/>
        </w:numPr>
        <w:autoSpaceDE/>
        <w:autoSpaceDN/>
        <w:adjustRightInd/>
        <w:rPr>
          <w:color w:val="FF0000"/>
          <w:sz w:val="24"/>
          <w:szCs w:val="24"/>
        </w:rPr>
      </w:pPr>
      <w:r w:rsidRPr="00CC30E5">
        <w:rPr>
          <w:sz w:val="24"/>
          <w:szCs w:val="24"/>
        </w:rPr>
        <w:t xml:space="preserve">Yisrael Gutman, </w:t>
      </w:r>
      <w:r w:rsidRPr="00CC30E5">
        <w:rPr>
          <w:i/>
          <w:sz w:val="24"/>
          <w:szCs w:val="24"/>
        </w:rPr>
        <w:t xml:space="preserve">Nothing to Lose, </w:t>
      </w:r>
      <w:r w:rsidRPr="00CC30E5">
        <w:rPr>
          <w:sz w:val="24"/>
          <w:szCs w:val="24"/>
        </w:rPr>
        <w:t xml:space="preserve">Hayes </w:t>
      </w:r>
      <w:r w:rsidR="00E65176" w:rsidRPr="00CC30E5">
        <w:rPr>
          <w:sz w:val="24"/>
          <w:szCs w:val="24"/>
        </w:rPr>
        <w:t>413-428</w:t>
      </w:r>
    </w:p>
    <w:p w14:paraId="43428BC2" w14:textId="74B8BE7A" w:rsidR="004C4755" w:rsidRPr="00CC30E5" w:rsidRDefault="00325541" w:rsidP="00C24AEB">
      <w:pPr>
        <w:pStyle w:val="ListParagraph"/>
        <w:widowControl/>
        <w:numPr>
          <w:ilvl w:val="1"/>
          <w:numId w:val="29"/>
        </w:numPr>
        <w:autoSpaceDE/>
        <w:autoSpaceDN/>
        <w:adjustRightInd/>
        <w:rPr>
          <w:color w:val="FF0000"/>
          <w:sz w:val="24"/>
          <w:szCs w:val="24"/>
        </w:rPr>
      </w:pPr>
      <w:r w:rsidRPr="00CC30E5">
        <w:rPr>
          <w:sz w:val="24"/>
          <w:szCs w:val="24"/>
        </w:rPr>
        <w:t xml:space="preserve">Isaiah Trunk, </w:t>
      </w:r>
      <w:r w:rsidRPr="00CC30E5">
        <w:rPr>
          <w:i/>
          <w:sz w:val="24"/>
          <w:szCs w:val="24"/>
        </w:rPr>
        <w:t xml:space="preserve">Indirect Rule, </w:t>
      </w:r>
      <w:r w:rsidRPr="00CC30E5">
        <w:rPr>
          <w:sz w:val="24"/>
          <w:szCs w:val="24"/>
        </w:rPr>
        <w:t xml:space="preserve">Hayes, </w:t>
      </w:r>
      <w:r w:rsidR="00534276" w:rsidRPr="00CC30E5">
        <w:rPr>
          <w:sz w:val="24"/>
          <w:szCs w:val="24"/>
        </w:rPr>
        <w:t>pp. 369-373</w:t>
      </w:r>
      <w:r w:rsidR="00EE0D05" w:rsidRPr="00CC30E5">
        <w:rPr>
          <w:sz w:val="24"/>
          <w:szCs w:val="24"/>
        </w:rPr>
        <w:t xml:space="preserve"> (begin at “The Attitudes of the Councils toward Physical Resistance”)</w:t>
      </w:r>
    </w:p>
    <w:p w14:paraId="0813D6E9" w14:textId="1D27B1D9" w:rsidR="00A232B5" w:rsidRPr="00CC30E5" w:rsidRDefault="00A63F8F" w:rsidP="00C24AEB">
      <w:pPr>
        <w:pStyle w:val="ListParagraph"/>
        <w:widowControl/>
        <w:numPr>
          <w:ilvl w:val="1"/>
          <w:numId w:val="29"/>
        </w:numPr>
        <w:autoSpaceDE/>
        <w:autoSpaceDN/>
        <w:adjustRightInd/>
        <w:rPr>
          <w:color w:val="FF0000"/>
          <w:sz w:val="24"/>
          <w:szCs w:val="24"/>
        </w:rPr>
      </w:pPr>
      <w:hyperlink r:id="rId47" w:anchor="/exhibitions/workers/un3003" w:history="1">
        <w:r w:rsidR="00A232B5" w:rsidRPr="00CC30E5">
          <w:rPr>
            <w:rStyle w:val="Hyperlink"/>
            <w:sz w:val="24"/>
            <w:szCs w:val="24"/>
          </w:rPr>
          <w:t>http://somewereneighbors.ushmm.org/#/exhibitions/workers/un3003</w:t>
        </w:r>
      </w:hyperlink>
    </w:p>
    <w:p w14:paraId="58E841C9" w14:textId="75EFED10" w:rsidR="00926E7C" w:rsidRPr="00CC30E5" w:rsidRDefault="00A63F8F" w:rsidP="00C24AEB">
      <w:pPr>
        <w:pStyle w:val="ListParagraph"/>
        <w:widowControl/>
        <w:numPr>
          <w:ilvl w:val="1"/>
          <w:numId w:val="29"/>
        </w:numPr>
        <w:autoSpaceDE/>
        <w:autoSpaceDN/>
        <w:adjustRightInd/>
        <w:rPr>
          <w:color w:val="FF0000"/>
          <w:sz w:val="24"/>
          <w:szCs w:val="24"/>
        </w:rPr>
      </w:pPr>
      <w:hyperlink r:id="rId48" w:anchor="/exhibitions/neighbors/un3016" w:history="1">
        <w:r w:rsidR="00926E7C" w:rsidRPr="00CC30E5">
          <w:rPr>
            <w:rStyle w:val="Hyperlink"/>
            <w:sz w:val="24"/>
            <w:szCs w:val="24"/>
          </w:rPr>
          <w:t>http://somewereneighbors.ushmm.org/#/exhibitions/neighbors/un3016</w:t>
        </w:r>
      </w:hyperlink>
    </w:p>
    <w:p w14:paraId="0AB88D7B" w14:textId="4594D20D" w:rsidR="00A232B5" w:rsidRPr="00CC30E5" w:rsidRDefault="00A63F8F" w:rsidP="00C24AEB">
      <w:pPr>
        <w:pStyle w:val="ListParagraph"/>
        <w:widowControl/>
        <w:autoSpaceDE/>
        <w:autoSpaceDN/>
        <w:adjustRightInd/>
        <w:ind w:left="1440"/>
        <w:rPr>
          <w:color w:val="FF0000"/>
          <w:sz w:val="24"/>
          <w:szCs w:val="24"/>
        </w:rPr>
      </w:pPr>
      <w:hyperlink r:id="rId49" w:anchor="/exhibitions/neighbors/un3018" w:history="1">
        <w:r w:rsidR="005270C4" w:rsidRPr="00CC30E5">
          <w:rPr>
            <w:rStyle w:val="Hyperlink"/>
            <w:sz w:val="24"/>
            <w:szCs w:val="24"/>
          </w:rPr>
          <w:t>http://somewereneighbors.ushmm.org/#/exhibitions/neighbors/un3018</w:t>
        </w:r>
      </w:hyperlink>
    </w:p>
    <w:p w14:paraId="32D23CB5" w14:textId="77777777" w:rsidR="005B05A5" w:rsidRPr="00CC30E5" w:rsidRDefault="005B05A5" w:rsidP="00C24AEB">
      <w:pPr>
        <w:ind w:right="-180"/>
        <w:contextualSpacing/>
        <w:rPr>
          <w:color w:val="FF0000"/>
        </w:rPr>
      </w:pPr>
    </w:p>
    <w:p w14:paraId="03D38B87" w14:textId="4E7654FB" w:rsidR="00130543" w:rsidRPr="00CC30E5" w:rsidRDefault="00CC30E5" w:rsidP="00C24AEB">
      <w:pPr>
        <w:ind w:right="-180"/>
        <w:contextualSpacing/>
      </w:pPr>
      <w:r>
        <w:t xml:space="preserve">Apr. </w:t>
      </w:r>
      <w:r w:rsidR="00A402D5" w:rsidRPr="00CC30E5">
        <w:t>10</w:t>
      </w:r>
      <w:r>
        <w:t xml:space="preserve">: </w:t>
      </w:r>
      <w:r w:rsidR="002F5694" w:rsidRPr="00CC30E5">
        <w:rPr>
          <w:i/>
        </w:rPr>
        <w:t>Collaboration:</w:t>
      </w:r>
    </w:p>
    <w:p w14:paraId="48AA3204" w14:textId="225C058A" w:rsidR="00ED3D49" w:rsidRPr="00CC30E5" w:rsidRDefault="00A63F8F" w:rsidP="00C24AEB">
      <w:pPr>
        <w:pStyle w:val="ListParagraph"/>
        <w:widowControl/>
        <w:numPr>
          <w:ilvl w:val="1"/>
          <w:numId w:val="30"/>
        </w:numPr>
        <w:ind w:right="-180"/>
        <w:rPr>
          <w:sz w:val="24"/>
          <w:szCs w:val="24"/>
        </w:rPr>
      </w:pPr>
      <w:hyperlink r:id="rId50" w:anchor="/exhibitions/workers/un2992" w:history="1">
        <w:r w:rsidR="00ED3D49" w:rsidRPr="00CC30E5">
          <w:rPr>
            <w:rStyle w:val="Hyperlink"/>
            <w:sz w:val="24"/>
            <w:szCs w:val="24"/>
          </w:rPr>
          <w:t>http://somewereneighbors.ushmm.org/#/exhibitions/workers/un2992</w:t>
        </w:r>
      </w:hyperlink>
      <w:r w:rsidR="00ED3D49" w:rsidRPr="00CC30E5">
        <w:rPr>
          <w:sz w:val="24"/>
          <w:szCs w:val="24"/>
        </w:rPr>
        <w:t xml:space="preserve"> </w:t>
      </w:r>
    </w:p>
    <w:p w14:paraId="0B7A6B59" w14:textId="0B94920D" w:rsidR="00B972AC" w:rsidRPr="00CC30E5" w:rsidRDefault="00A63F8F" w:rsidP="00C24AEB">
      <w:pPr>
        <w:pStyle w:val="ListParagraph"/>
        <w:widowControl/>
        <w:numPr>
          <w:ilvl w:val="1"/>
          <w:numId w:val="30"/>
        </w:numPr>
        <w:ind w:right="-180"/>
        <w:rPr>
          <w:sz w:val="24"/>
          <w:szCs w:val="24"/>
        </w:rPr>
      </w:pPr>
      <w:hyperlink r:id="rId51" w:anchor="/exhibitions/workers/un3005" w:history="1">
        <w:r w:rsidR="00B972AC" w:rsidRPr="00CC30E5">
          <w:rPr>
            <w:rStyle w:val="Hyperlink"/>
            <w:sz w:val="24"/>
            <w:szCs w:val="24"/>
          </w:rPr>
          <w:t>http://somewereneighbors.ushmm.org/#/exhibitions/workers/un3005</w:t>
        </w:r>
      </w:hyperlink>
      <w:r w:rsidR="00B972AC" w:rsidRPr="00CC30E5">
        <w:rPr>
          <w:sz w:val="24"/>
          <w:szCs w:val="24"/>
        </w:rPr>
        <w:t xml:space="preserve"> </w:t>
      </w:r>
    </w:p>
    <w:p w14:paraId="33DBCE1C" w14:textId="1B1E447B" w:rsidR="006F25C1" w:rsidRPr="00CC30E5" w:rsidRDefault="006F25C1" w:rsidP="00C24AEB">
      <w:pPr>
        <w:ind w:right="-180" w:firstLine="720"/>
        <w:contextualSpacing/>
      </w:pPr>
    </w:p>
    <w:p w14:paraId="10256B36" w14:textId="76FA8FD7" w:rsidR="004F04CB" w:rsidRPr="00CC30E5" w:rsidRDefault="00CC30E5" w:rsidP="00C24AEB">
      <w:pPr>
        <w:ind w:right="-180"/>
        <w:contextualSpacing/>
      </w:pPr>
      <w:r>
        <w:t xml:space="preserve">Apr. 12: </w:t>
      </w:r>
      <w:r w:rsidR="004F04CB" w:rsidRPr="00CC30E5">
        <w:t>Midterm II</w:t>
      </w:r>
    </w:p>
    <w:p w14:paraId="1B015A06" w14:textId="77777777" w:rsidR="002D0759" w:rsidRPr="00CC30E5" w:rsidRDefault="002D0759" w:rsidP="00C24AEB">
      <w:pPr>
        <w:ind w:right="-180"/>
        <w:contextualSpacing/>
      </w:pPr>
    </w:p>
    <w:p w14:paraId="230EB495" w14:textId="7BD336FA" w:rsidR="006162E6" w:rsidRPr="00CC30E5" w:rsidRDefault="00CC30E5" w:rsidP="00C24AEB">
      <w:pPr>
        <w:ind w:right="-180"/>
        <w:contextualSpacing/>
      </w:pPr>
      <w:r>
        <w:t xml:space="preserve">Apr. </w:t>
      </w:r>
      <w:r w:rsidR="00DB111F" w:rsidRPr="00CC30E5">
        <w:t>17:</w:t>
      </w:r>
      <w:r>
        <w:t xml:space="preserve"> </w:t>
      </w:r>
      <w:r w:rsidR="006162E6" w:rsidRPr="00CC30E5">
        <w:rPr>
          <w:i/>
          <w:iCs/>
        </w:rPr>
        <w:t>Bystanders: The Allies, the Vatican, Red Cross</w:t>
      </w:r>
    </w:p>
    <w:p w14:paraId="0632708E" w14:textId="6F05F3F9" w:rsidR="006162E6" w:rsidRPr="00CC30E5" w:rsidRDefault="006162E6" w:rsidP="00C24AEB">
      <w:pPr>
        <w:pStyle w:val="ListParagraph"/>
        <w:widowControl/>
        <w:numPr>
          <w:ilvl w:val="1"/>
          <w:numId w:val="24"/>
        </w:numPr>
        <w:ind w:right="-180"/>
        <w:rPr>
          <w:sz w:val="24"/>
          <w:szCs w:val="24"/>
        </w:rPr>
      </w:pPr>
      <w:r w:rsidRPr="00CC30E5">
        <w:rPr>
          <w:sz w:val="24"/>
          <w:szCs w:val="24"/>
        </w:rPr>
        <w:t>Michael Phayer, “Papal Priorities, “</w:t>
      </w:r>
      <w:r w:rsidRPr="00CC30E5">
        <w:rPr>
          <w:i/>
          <w:sz w:val="24"/>
          <w:szCs w:val="24"/>
        </w:rPr>
        <w:t>Catholic Church and the Holocaust, 1930-1965,</w:t>
      </w:r>
      <w:r w:rsidR="00CC36FA" w:rsidRPr="00CC30E5">
        <w:rPr>
          <w:sz w:val="24"/>
          <w:szCs w:val="24"/>
        </w:rPr>
        <w:t xml:space="preserve"> Hayes,  pp. 644-663</w:t>
      </w:r>
    </w:p>
    <w:p w14:paraId="5814A272" w14:textId="77777777" w:rsidR="006162E6" w:rsidRPr="00CC30E5" w:rsidRDefault="006162E6" w:rsidP="00C24AEB">
      <w:pPr>
        <w:pStyle w:val="ListParagraph"/>
        <w:widowControl/>
        <w:numPr>
          <w:ilvl w:val="1"/>
          <w:numId w:val="24"/>
        </w:numPr>
        <w:ind w:right="-180"/>
        <w:rPr>
          <w:sz w:val="24"/>
          <w:szCs w:val="24"/>
        </w:rPr>
      </w:pPr>
      <w:r w:rsidRPr="00CC30E5">
        <w:rPr>
          <w:sz w:val="24"/>
          <w:szCs w:val="24"/>
        </w:rPr>
        <w:t>Dwork/VP, 12</w:t>
      </w:r>
    </w:p>
    <w:p w14:paraId="27A81B03" w14:textId="77777777" w:rsidR="006162E6" w:rsidRPr="00CC30E5" w:rsidRDefault="006162E6" w:rsidP="00C24AEB">
      <w:pPr>
        <w:ind w:right="-180"/>
        <w:contextualSpacing/>
        <w:rPr>
          <w:i/>
          <w:iCs/>
        </w:rPr>
      </w:pPr>
    </w:p>
    <w:p w14:paraId="6038F332" w14:textId="190A7326" w:rsidR="006162E6" w:rsidRPr="00CC30E5" w:rsidRDefault="00CC30E5" w:rsidP="00C24AEB">
      <w:pPr>
        <w:ind w:right="-180"/>
        <w:contextualSpacing/>
      </w:pPr>
      <w:r>
        <w:rPr>
          <w:iCs/>
        </w:rPr>
        <w:t xml:space="preserve">Apr. 19: </w:t>
      </w:r>
      <w:r w:rsidR="006162E6" w:rsidRPr="00CC30E5">
        <w:rPr>
          <w:i/>
          <w:iCs/>
        </w:rPr>
        <w:t>The Nuremberg Tribunals/ Eichmann Trial</w:t>
      </w:r>
    </w:p>
    <w:p w14:paraId="03D6BAA8" w14:textId="77777777" w:rsidR="006162E6" w:rsidRPr="00CC30E5" w:rsidRDefault="006162E6" w:rsidP="00C24AEB">
      <w:pPr>
        <w:pStyle w:val="ListParagraph"/>
        <w:widowControl/>
        <w:numPr>
          <w:ilvl w:val="0"/>
          <w:numId w:val="28"/>
        </w:numPr>
        <w:ind w:right="-180"/>
        <w:rPr>
          <w:sz w:val="24"/>
          <w:szCs w:val="24"/>
        </w:rPr>
      </w:pPr>
      <w:r w:rsidRPr="00CC30E5">
        <w:rPr>
          <w:sz w:val="24"/>
          <w:szCs w:val="24"/>
        </w:rPr>
        <w:t>Mahoney, pp. 13-29, 184-85, 213-214</w:t>
      </w:r>
    </w:p>
    <w:p w14:paraId="56EA65B4" w14:textId="77777777" w:rsidR="006162E6" w:rsidRPr="00CC30E5" w:rsidRDefault="006162E6" w:rsidP="00C24AEB">
      <w:pPr>
        <w:ind w:right="-180"/>
        <w:contextualSpacing/>
      </w:pPr>
    </w:p>
    <w:p w14:paraId="53EBA340" w14:textId="5B132C69" w:rsidR="006162E6" w:rsidRPr="00CC30E5" w:rsidRDefault="00CC30E5" w:rsidP="00C24AEB">
      <w:pPr>
        <w:ind w:right="-180"/>
        <w:contextualSpacing/>
      </w:pPr>
      <w:r>
        <w:t xml:space="preserve">Apr. </w:t>
      </w:r>
      <w:r w:rsidR="006162E6" w:rsidRPr="00CC30E5">
        <w:t>24</w:t>
      </w:r>
      <w:r w:rsidR="00DB111F" w:rsidRPr="00CC30E5">
        <w:t>:</w:t>
      </w:r>
      <w:r>
        <w:t xml:space="preserve"> </w:t>
      </w:r>
      <w:r w:rsidR="006162E6" w:rsidRPr="00CC30E5">
        <w:rPr>
          <w:i/>
          <w:iCs/>
        </w:rPr>
        <w:t>Evidence: How Do We Know What We Know?// Holocaust Denial</w:t>
      </w:r>
      <w:r w:rsidR="00FD5047" w:rsidRPr="00CC30E5">
        <w:rPr>
          <w:i/>
          <w:iCs/>
        </w:rPr>
        <w:t xml:space="preserve"> </w:t>
      </w:r>
      <w:r w:rsidR="00FD5047" w:rsidRPr="00CC30E5">
        <w:rPr>
          <w:iCs/>
        </w:rPr>
        <w:t>(bring your laptop</w:t>
      </w:r>
    </w:p>
    <w:p w14:paraId="11E2AE89" w14:textId="77777777" w:rsidR="006162E6" w:rsidRPr="00CC30E5" w:rsidRDefault="00A63F8F" w:rsidP="00C24AEB">
      <w:pPr>
        <w:pStyle w:val="ListParagraph"/>
        <w:widowControl/>
        <w:numPr>
          <w:ilvl w:val="0"/>
          <w:numId w:val="28"/>
        </w:numPr>
        <w:ind w:right="-180"/>
        <w:rPr>
          <w:i/>
          <w:iCs/>
          <w:sz w:val="24"/>
          <w:szCs w:val="24"/>
        </w:rPr>
      </w:pPr>
      <w:hyperlink r:id="rId52" w:history="1">
        <w:r w:rsidR="006162E6" w:rsidRPr="00CC30E5">
          <w:rPr>
            <w:rStyle w:val="SYSHYPERTEXT"/>
            <w:b w:val="0"/>
            <w:i/>
            <w:iCs/>
            <w:color w:val="auto"/>
            <w:sz w:val="24"/>
            <w:szCs w:val="24"/>
          </w:rPr>
          <w:t>www.hdot.org</w:t>
        </w:r>
      </w:hyperlink>
      <w:r w:rsidR="006162E6" w:rsidRPr="00CC30E5">
        <w:rPr>
          <w:i/>
          <w:iCs/>
          <w:sz w:val="24"/>
          <w:szCs w:val="24"/>
        </w:rPr>
        <w:tab/>
      </w:r>
      <w:r w:rsidR="006162E6" w:rsidRPr="00CC30E5">
        <w:rPr>
          <w:i/>
          <w:iCs/>
          <w:sz w:val="24"/>
          <w:szCs w:val="24"/>
        </w:rPr>
        <w:tab/>
      </w:r>
      <w:r w:rsidR="006162E6" w:rsidRPr="00CC30E5">
        <w:rPr>
          <w:i/>
          <w:iCs/>
          <w:sz w:val="24"/>
          <w:szCs w:val="24"/>
        </w:rPr>
        <w:tab/>
      </w:r>
      <w:r w:rsidR="006162E6" w:rsidRPr="00CC30E5">
        <w:rPr>
          <w:i/>
          <w:iCs/>
          <w:sz w:val="24"/>
          <w:szCs w:val="24"/>
        </w:rPr>
        <w:tab/>
      </w:r>
    </w:p>
    <w:p w14:paraId="1D026C93" w14:textId="00ECA8B2" w:rsidR="006F25C1" w:rsidRPr="00CC30E5" w:rsidRDefault="006162E6" w:rsidP="00C24AEB">
      <w:pPr>
        <w:pStyle w:val="ListParagraph"/>
        <w:widowControl/>
        <w:ind w:left="1440" w:right="-180"/>
        <w:rPr>
          <w:sz w:val="24"/>
          <w:szCs w:val="24"/>
        </w:rPr>
      </w:pPr>
      <w:r w:rsidRPr="00CC30E5">
        <w:rPr>
          <w:sz w:val="24"/>
          <w:szCs w:val="24"/>
        </w:rPr>
        <w:tab/>
      </w:r>
      <w:r w:rsidRPr="00CC30E5">
        <w:rPr>
          <w:sz w:val="24"/>
          <w:szCs w:val="24"/>
        </w:rPr>
        <w:tab/>
      </w:r>
      <w:r w:rsidR="006F25C1" w:rsidRPr="00CC30E5">
        <w:rPr>
          <w:sz w:val="24"/>
          <w:szCs w:val="24"/>
        </w:rPr>
        <w:tab/>
        <w:t xml:space="preserve"> </w:t>
      </w:r>
    </w:p>
    <w:p w14:paraId="43A060AF" w14:textId="7931BE53" w:rsidR="006F25C1" w:rsidRPr="00CC30E5" w:rsidRDefault="00CC30E5" w:rsidP="00C24AEB">
      <w:pPr>
        <w:ind w:right="-180"/>
        <w:contextualSpacing/>
      </w:pPr>
      <w:r>
        <w:t xml:space="preserve">Apr. </w:t>
      </w:r>
      <w:r w:rsidR="00E54E2A" w:rsidRPr="00CC30E5">
        <w:t>26</w:t>
      </w:r>
      <w:r w:rsidR="0043108B" w:rsidRPr="00CC30E5">
        <w:t>:</w:t>
      </w:r>
      <w:r>
        <w:t xml:space="preserve"> </w:t>
      </w:r>
      <w:r w:rsidR="002D0759" w:rsidRPr="00CC30E5">
        <w:rPr>
          <w:i/>
        </w:rPr>
        <w:t>Conclus</w:t>
      </w:r>
      <w:r w:rsidR="006E1B4A" w:rsidRPr="00CC30E5">
        <w:rPr>
          <w:i/>
        </w:rPr>
        <w:t>ion</w:t>
      </w:r>
    </w:p>
    <w:p w14:paraId="7AAA02D9" w14:textId="77777777" w:rsidR="006F25C1" w:rsidRPr="00CC30E5" w:rsidRDefault="006F25C1" w:rsidP="006F25C1">
      <w:pPr>
        <w:ind w:right="-180"/>
      </w:pPr>
    </w:p>
    <w:p w14:paraId="29887F96" w14:textId="29254B74" w:rsidR="003E5643" w:rsidRPr="00CC30E5" w:rsidRDefault="003E5643" w:rsidP="008445C7">
      <w:pPr>
        <w:ind w:right="-180" w:hanging="1440"/>
      </w:pPr>
    </w:p>
    <w:sectPr w:rsidR="003E5643" w:rsidRPr="00CC30E5" w:rsidSect="00EB38D0">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9CE94" w14:textId="77777777" w:rsidR="00C24AEB" w:rsidRDefault="00C24AEB" w:rsidP="008C6E0E">
      <w:r>
        <w:separator/>
      </w:r>
    </w:p>
  </w:endnote>
  <w:endnote w:type="continuationSeparator" w:id="0">
    <w:p w14:paraId="6133B57B" w14:textId="77777777" w:rsidR="00C24AEB" w:rsidRDefault="00C24AEB" w:rsidP="008C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A000007F" w:usb1="4000205B" w:usb2="00000000" w:usb3="00000000" w:csb0="000001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10189"/>
      <w:docPartObj>
        <w:docPartGallery w:val="Page Numbers (Bottom of Page)"/>
        <w:docPartUnique/>
      </w:docPartObj>
    </w:sdtPr>
    <w:sdtEndPr>
      <w:rPr>
        <w:noProof/>
      </w:rPr>
    </w:sdtEndPr>
    <w:sdtContent>
      <w:p w14:paraId="7C51A47A" w14:textId="77777777" w:rsidR="00C24AEB" w:rsidRDefault="00C24AEB">
        <w:pPr>
          <w:pStyle w:val="Footer"/>
          <w:jc w:val="center"/>
        </w:pPr>
        <w:r>
          <w:fldChar w:fldCharType="begin"/>
        </w:r>
        <w:r>
          <w:instrText xml:space="preserve"> PAGE   \* MERGEFORMAT </w:instrText>
        </w:r>
        <w:r>
          <w:fldChar w:fldCharType="separate"/>
        </w:r>
        <w:r w:rsidR="00B20332">
          <w:rPr>
            <w:noProof/>
          </w:rPr>
          <w:t>1</w:t>
        </w:r>
        <w:r>
          <w:rPr>
            <w:noProof/>
          </w:rPr>
          <w:fldChar w:fldCharType="end"/>
        </w:r>
      </w:p>
    </w:sdtContent>
  </w:sdt>
  <w:p w14:paraId="631FC9A4" w14:textId="77777777" w:rsidR="00C24AEB" w:rsidRDefault="00C24A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D0C44" w14:textId="77777777" w:rsidR="00C24AEB" w:rsidRDefault="00C24AEB" w:rsidP="008C6E0E">
      <w:r>
        <w:separator/>
      </w:r>
    </w:p>
  </w:footnote>
  <w:footnote w:type="continuationSeparator" w:id="0">
    <w:p w14:paraId="7A3CF670" w14:textId="77777777" w:rsidR="00C24AEB" w:rsidRDefault="00C24AEB" w:rsidP="008C6E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C31"/>
    <w:multiLevelType w:val="hybridMultilevel"/>
    <w:tmpl w:val="873682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F56"/>
    <w:multiLevelType w:val="hybridMultilevel"/>
    <w:tmpl w:val="6C44FD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D4487"/>
    <w:multiLevelType w:val="hybridMultilevel"/>
    <w:tmpl w:val="6AC23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37AC4"/>
    <w:multiLevelType w:val="hybridMultilevel"/>
    <w:tmpl w:val="E9F872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57D51"/>
    <w:multiLevelType w:val="hybridMultilevel"/>
    <w:tmpl w:val="9F56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6E5E"/>
    <w:multiLevelType w:val="hybridMultilevel"/>
    <w:tmpl w:val="9B28C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13AE9"/>
    <w:multiLevelType w:val="hybridMultilevel"/>
    <w:tmpl w:val="58508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240C3"/>
    <w:multiLevelType w:val="hybridMultilevel"/>
    <w:tmpl w:val="CFEE8E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66034"/>
    <w:multiLevelType w:val="hybridMultilevel"/>
    <w:tmpl w:val="C6AA1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222EA"/>
    <w:multiLevelType w:val="hybridMultilevel"/>
    <w:tmpl w:val="2BD6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C3D54"/>
    <w:multiLevelType w:val="hybridMultilevel"/>
    <w:tmpl w:val="26304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052C"/>
    <w:multiLevelType w:val="hybridMultilevel"/>
    <w:tmpl w:val="130E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847AA"/>
    <w:multiLevelType w:val="hybridMultilevel"/>
    <w:tmpl w:val="FECC5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7C0A8C"/>
    <w:multiLevelType w:val="hybridMultilevel"/>
    <w:tmpl w:val="940A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86DE8"/>
    <w:multiLevelType w:val="hybridMultilevel"/>
    <w:tmpl w:val="7EF0336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EB6CB9"/>
    <w:multiLevelType w:val="hybridMultilevel"/>
    <w:tmpl w:val="962E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30DF6"/>
    <w:multiLevelType w:val="hybridMultilevel"/>
    <w:tmpl w:val="A47EEE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8E2745"/>
    <w:multiLevelType w:val="hybridMultilevel"/>
    <w:tmpl w:val="560C7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F758A"/>
    <w:multiLevelType w:val="hybridMultilevel"/>
    <w:tmpl w:val="6F6E68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20641"/>
    <w:multiLevelType w:val="hybridMultilevel"/>
    <w:tmpl w:val="1D5E02CE"/>
    <w:lvl w:ilvl="0" w:tplc="00A873AE">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B65368"/>
    <w:multiLevelType w:val="hybridMultilevel"/>
    <w:tmpl w:val="016273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49692E"/>
    <w:multiLevelType w:val="hybridMultilevel"/>
    <w:tmpl w:val="B734E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7B34C9"/>
    <w:multiLevelType w:val="hybridMultilevel"/>
    <w:tmpl w:val="7628429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3C802C3D"/>
    <w:multiLevelType w:val="hybridMultilevel"/>
    <w:tmpl w:val="AA2CD922"/>
    <w:lvl w:ilvl="0" w:tplc="04090003">
      <w:start w:val="1"/>
      <w:numFmt w:val="bullet"/>
      <w:lvlText w:val="o"/>
      <w:lvlJc w:val="left"/>
      <w:pPr>
        <w:ind w:left="720" w:hanging="360"/>
      </w:pPr>
      <w:rPr>
        <w:rFonts w:ascii="Courier New" w:hAnsi="Courier New" w:cs="Courier New" w:hint="default"/>
      </w:rPr>
    </w:lvl>
    <w:lvl w:ilvl="1" w:tplc="66787368">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732B6"/>
    <w:multiLevelType w:val="hybridMultilevel"/>
    <w:tmpl w:val="63287A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148A2"/>
    <w:multiLevelType w:val="hybridMultilevel"/>
    <w:tmpl w:val="77BA78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22735"/>
    <w:multiLevelType w:val="hybridMultilevel"/>
    <w:tmpl w:val="980EDE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047649"/>
    <w:multiLevelType w:val="hybridMultilevel"/>
    <w:tmpl w:val="1BD8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D438A"/>
    <w:multiLevelType w:val="hybridMultilevel"/>
    <w:tmpl w:val="CC8E07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960BD"/>
    <w:multiLevelType w:val="hybridMultilevel"/>
    <w:tmpl w:val="F0C8B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4D340E"/>
    <w:multiLevelType w:val="hybridMultilevel"/>
    <w:tmpl w:val="793A1B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3112D"/>
    <w:multiLevelType w:val="hybridMultilevel"/>
    <w:tmpl w:val="41083B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BA70B85"/>
    <w:multiLevelType w:val="hybridMultilevel"/>
    <w:tmpl w:val="3FDC3C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78D058E"/>
    <w:multiLevelType w:val="hybridMultilevel"/>
    <w:tmpl w:val="980444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B23216"/>
    <w:multiLevelType w:val="hybridMultilevel"/>
    <w:tmpl w:val="6D66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34389"/>
    <w:multiLevelType w:val="hybridMultilevel"/>
    <w:tmpl w:val="C44AEACA"/>
    <w:lvl w:ilvl="0" w:tplc="F1E09E80">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8B10A7"/>
    <w:multiLevelType w:val="hybridMultilevel"/>
    <w:tmpl w:val="189A45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A43EFC"/>
    <w:multiLevelType w:val="hybridMultilevel"/>
    <w:tmpl w:val="1974C7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68D0851"/>
    <w:multiLevelType w:val="hybridMultilevel"/>
    <w:tmpl w:val="6A9EC2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6D830F4"/>
    <w:multiLevelType w:val="hybridMultilevel"/>
    <w:tmpl w:val="67DAB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80789C"/>
    <w:multiLevelType w:val="hybridMultilevel"/>
    <w:tmpl w:val="ACEA3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014F3"/>
    <w:multiLevelType w:val="hybridMultilevel"/>
    <w:tmpl w:val="E30002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9F5D8F"/>
    <w:multiLevelType w:val="hybridMultilevel"/>
    <w:tmpl w:val="2B5CE3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8908E5"/>
    <w:multiLevelType w:val="hybridMultilevel"/>
    <w:tmpl w:val="D7F6A1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F3A81"/>
    <w:multiLevelType w:val="hybridMultilevel"/>
    <w:tmpl w:val="2D1E50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1"/>
  </w:num>
  <w:num w:numId="4">
    <w:abstractNumId w:val="21"/>
  </w:num>
  <w:num w:numId="5">
    <w:abstractNumId w:val="18"/>
  </w:num>
  <w:num w:numId="6">
    <w:abstractNumId w:val="29"/>
  </w:num>
  <w:num w:numId="7">
    <w:abstractNumId w:val="26"/>
  </w:num>
  <w:num w:numId="8">
    <w:abstractNumId w:val="42"/>
  </w:num>
  <w:num w:numId="9">
    <w:abstractNumId w:val="43"/>
  </w:num>
  <w:num w:numId="10">
    <w:abstractNumId w:val="8"/>
  </w:num>
  <w:num w:numId="11">
    <w:abstractNumId w:val="36"/>
  </w:num>
  <w:num w:numId="12">
    <w:abstractNumId w:val="10"/>
  </w:num>
  <w:num w:numId="13">
    <w:abstractNumId w:val="24"/>
  </w:num>
  <w:num w:numId="14">
    <w:abstractNumId w:val="17"/>
  </w:num>
  <w:num w:numId="15">
    <w:abstractNumId w:val="7"/>
  </w:num>
  <w:num w:numId="16">
    <w:abstractNumId w:val="0"/>
  </w:num>
  <w:num w:numId="17">
    <w:abstractNumId w:val="25"/>
  </w:num>
  <w:num w:numId="18">
    <w:abstractNumId w:val="30"/>
  </w:num>
  <w:num w:numId="19">
    <w:abstractNumId w:val="33"/>
  </w:num>
  <w:num w:numId="20">
    <w:abstractNumId w:val="6"/>
  </w:num>
  <w:num w:numId="21">
    <w:abstractNumId w:val="12"/>
  </w:num>
  <w:num w:numId="22">
    <w:abstractNumId w:val="2"/>
  </w:num>
  <w:num w:numId="23">
    <w:abstractNumId w:val="44"/>
  </w:num>
  <w:num w:numId="24">
    <w:abstractNumId w:val="5"/>
  </w:num>
  <w:num w:numId="25">
    <w:abstractNumId w:val="22"/>
  </w:num>
  <w:num w:numId="26">
    <w:abstractNumId w:val="41"/>
  </w:num>
  <w:num w:numId="27">
    <w:abstractNumId w:val="39"/>
  </w:num>
  <w:num w:numId="28">
    <w:abstractNumId w:val="14"/>
  </w:num>
  <w:num w:numId="29">
    <w:abstractNumId w:val="23"/>
  </w:num>
  <w:num w:numId="30">
    <w:abstractNumId w:val="40"/>
  </w:num>
  <w:num w:numId="31">
    <w:abstractNumId w:val="19"/>
  </w:num>
  <w:num w:numId="32">
    <w:abstractNumId w:val="9"/>
  </w:num>
  <w:num w:numId="33">
    <w:abstractNumId w:val="3"/>
  </w:num>
  <w:num w:numId="34">
    <w:abstractNumId w:val="38"/>
  </w:num>
  <w:num w:numId="35">
    <w:abstractNumId w:val="35"/>
  </w:num>
  <w:num w:numId="36">
    <w:abstractNumId w:val="37"/>
  </w:num>
  <w:num w:numId="37">
    <w:abstractNumId w:val="16"/>
  </w:num>
  <w:num w:numId="38">
    <w:abstractNumId w:val="31"/>
  </w:num>
  <w:num w:numId="39">
    <w:abstractNumId w:val="1"/>
  </w:num>
  <w:num w:numId="40">
    <w:abstractNumId w:val="32"/>
  </w:num>
  <w:num w:numId="41">
    <w:abstractNumId w:val="28"/>
  </w:num>
  <w:num w:numId="42">
    <w:abstractNumId w:val="20"/>
  </w:num>
  <w:num w:numId="43">
    <w:abstractNumId w:val="27"/>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C1"/>
    <w:rsid w:val="000231C6"/>
    <w:rsid w:val="00040F71"/>
    <w:rsid w:val="000509A9"/>
    <w:rsid w:val="000619E9"/>
    <w:rsid w:val="000626F5"/>
    <w:rsid w:val="00074532"/>
    <w:rsid w:val="000812F2"/>
    <w:rsid w:val="00081556"/>
    <w:rsid w:val="00090FD2"/>
    <w:rsid w:val="000A5A2B"/>
    <w:rsid w:val="000B34AE"/>
    <w:rsid w:val="000B5731"/>
    <w:rsid w:val="000C3088"/>
    <w:rsid w:val="000C7B55"/>
    <w:rsid w:val="000D08B5"/>
    <w:rsid w:val="000D5107"/>
    <w:rsid w:val="000E3406"/>
    <w:rsid w:val="000F200C"/>
    <w:rsid w:val="001013DC"/>
    <w:rsid w:val="001204C9"/>
    <w:rsid w:val="00130543"/>
    <w:rsid w:val="0013427D"/>
    <w:rsid w:val="00150076"/>
    <w:rsid w:val="0015237F"/>
    <w:rsid w:val="001543BE"/>
    <w:rsid w:val="00160DC1"/>
    <w:rsid w:val="0016747E"/>
    <w:rsid w:val="00180AD7"/>
    <w:rsid w:val="00182D41"/>
    <w:rsid w:val="00192F71"/>
    <w:rsid w:val="001A0C5A"/>
    <w:rsid w:val="001B5A13"/>
    <w:rsid w:val="001C31F3"/>
    <w:rsid w:val="001C7E6A"/>
    <w:rsid w:val="001D20CC"/>
    <w:rsid w:val="001D4F38"/>
    <w:rsid w:val="001D72CD"/>
    <w:rsid w:val="001E4EF6"/>
    <w:rsid w:val="001F141B"/>
    <w:rsid w:val="001F2397"/>
    <w:rsid w:val="001F3A71"/>
    <w:rsid w:val="001F75C0"/>
    <w:rsid w:val="00213A17"/>
    <w:rsid w:val="002355A6"/>
    <w:rsid w:val="00242E18"/>
    <w:rsid w:val="00242E2F"/>
    <w:rsid w:val="002460D6"/>
    <w:rsid w:val="00270C0B"/>
    <w:rsid w:val="00295886"/>
    <w:rsid w:val="00296050"/>
    <w:rsid w:val="00297857"/>
    <w:rsid w:val="002A5E95"/>
    <w:rsid w:val="002B46E6"/>
    <w:rsid w:val="002C0390"/>
    <w:rsid w:val="002C0E30"/>
    <w:rsid w:val="002C669F"/>
    <w:rsid w:val="002D0759"/>
    <w:rsid w:val="002D16F4"/>
    <w:rsid w:val="002D2C98"/>
    <w:rsid w:val="002E483D"/>
    <w:rsid w:val="002F5694"/>
    <w:rsid w:val="00301B1D"/>
    <w:rsid w:val="0031091E"/>
    <w:rsid w:val="00316486"/>
    <w:rsid w:val="00317850"/>
    <w:rsid w:val="00325541"/>
    <w:rsid w:val="00331EE1"/>
    <w:rsid w:val="00346CD9"/>
    <w:rsid w:val="0035123F"/>
    <w:rsid w:val="0035169D"/>
    <w:rsid w:val="00366801"/>
    <w:rsid w:val="0038431D"/>
    <w:rsid w:val="00390D66"/>
    <w:rsid w:val="003A10AA"/>
    <w:rsid w:val="003B3886"/>
    <w:rsid w:val="003B3F24"/>
    <w:rsid w:val="003C1BC8"/>
    <w:rsid w:val="003D6ADF"/>
    <w:rsid w:val="003E38B3"/>
    <w:rsid w:val="003E5643"/>
    <w:rsid w:val="003F017F"/>
    <w:rsid w:val="00400389"/>
    <w:rsid w:val="004071CF"/>
    <w:rsid w:val="00414101"/>
    <w:rsid w:val="004212DC"/>
    <w:rsid w:val="0043108B"/>
    <w:rsid w:val="004335C6"/>
    <w:rsid w:val="00437932"/>
    <w:rsid w:val="0044090E"/>
    <w:rsid w:val="00455FFF"/>
    <w:rsid w:val="00466C9D"/>
    <w:rsid w:val="00491351"/>
    <w:rsid w:val="00494B04"/>
    <w:rsid w:val="00497E57"/>
    <w:rsid w:val="004A0559"/>
    <w:rsid w:val="004A179E"/>
    <w:rsid w:val="004A3744"/>
    <w:rsid w:val="004C02DC"/>
    <w:rsid w:val="004C4755"/>
    <w:rsid w:val="004D0183"/>
    <w:rsid w:val="004E6B61"/>
    <w:rsid w:val="004F04CB"/>
    <w:rsid w:val="004F2ECC"/>
    <w:rsid w:val="004F6A22"/>
    <w:rsid w:val="004F6EDB"/>
    <w:rsid w:val="00501295"/>
    <w:rsid w:val="00502D19"/>
    <w:rsid w:val="005064B1"/>
    <w:rsid w:val="00511B33"/>
    <w:rsid w:val="00514BD6"/>
    <w:rsid w:val="00517490"/>
    <w:rsid w:val="005201B1"/>
    <w:rsid w:val="00524F92"/>
    <w:rsid w:val="00525C4C"/>
    <w:rsid w:val="005270C4"/>
    <w:rsid w:val="00534276"/>
    <w:rsid w:val="005432C7"/>
    <w:rsid w:val="00544995"/>
    <w:rsid w:val="00546722"/>
    <w:rsid w:val="00546FB5"/>
    <w:rsid w:val="00562354"/>
    <w:rsid w:val="005838B1"/>
    <w:rsid w:val="005B05A5"/>
    <w:rsid w:val="005C3F5F"/>
    <w:rsid w:val="005C5B7B"/>
    <w:rsid w:val="005F187A"/>
    <w:rsid w:val="006056FF"/>
    <w:rsid w:val="006162E6"/>
    <w:rsid w:val="00616E81"/>
    <w:rsid w:val="00625BA9"/>
    <w:rsid w:val="0063159E"/>
    <w:rsid w:val="00652682"/>
    <w:rsid w:val="00655B41"/>
    <w:rsid w:val="006624C4"/>
    <w:rsid w:val="0066377F"/>
    <w:rsid w:val="006678E8"/>
    <w:rsid w:val="006850F3"/>
    <w:rsid w:val="006873BC"/>
    <w:rsid w:val="006A1218"/>
    <w:rsid w:val="006A75B6"/>
    <w:rsid w:val="006B0DC0"/>
    <w:rsid w:val="006C131D"/>
    <w:rsid w:val="006C6793"/>
    <w:rsid w:val="006C7097"/>
    <w:rsid w:val="006E0EAA"/>
    <w:rsid w:val="006E1B4A"/>
    <w:rsid w:val="006E61AD"/>
    <w:rsid w:val="006E7D1A"/>
    <w:rsid w:val="006F1F4C"/>
    <w:rsid w:val="006F25C1"/>
    <w:rsid w:val="006F27E2"/>
    <w:rsid w:val="006F40E6"/>
    <w:rsid w:val="00704750"/>
    <w:rsid w:val="007142B5"/>
    <w:rsid w:val="00717159"/>
    <w:rsid w:val="007338A9"/>
    <w:rsid w:val="007763F5"/>
    <w:rsid w:val="007A7101"/>
    <w:rsid w:val="007A7AE3"/>
    <w:rsid w:val="007B6529"/>
    <w:rsid w:val="007C7889"/>
    <w:rsid w:val="007D0326"/>
    <w:rsid w:val="007D07FF"/>
    <w:rsid w:val="007E0DE2"/>
    <w:rsid w:val="007E1C79"/>
    <w:rsid w:val="007E4F3F"/>
    <w:rsid w:val="007E52A5"/>
    <w:rsid w:val="007F0C70"/>
    <w:rsid w:val="007F7500"/>
    <w:rsid w:val="0081120F"/>
    <w:rsid w:val="008146CD"/>
    <w:rsid w:val="00824896"/>
    <w:rsid w:val="0082649C"/>
    <w:rsid w:val="00826961"/>
    <w:rsid w:val="00840F6B"/>
    <w:rsid w:val="008415A9"/>
    <w:rsid w:val="00841C0D"/>
    <w:rsid w:val="008445C7"/>
    <w:rsid w:val="00851D06"/>
    <w:rsid w:val="0085599D"/>
    <w:rsid w:val="008652D5"/>
    <w:rsid w:val="008708FF"/>
    <w:rsid w:val="008A7BE4"/>
    <w:rsid w:val="008B557E"/>
    <w:rsid w:val="008B6122"/>
    <w:rsid w:val="008C6E0E"/>
    <w:rsid w:val="008E27B2"/>
    <w:rsid w:val="008E2EBC"/>
    <w:rsid w:val="008E57F6"/>
    <w:rsid w:val="008F2C8F"/>
    <w:rsid w:val="00905B3D"/>
    <w:rsid w:val="0091540E"/>
    <w:rsid w:val="009222C2"/>
    <w:rsid w:val="009234C2"/>
    <w:rsid w:val="00926E7C"/>
    <w:rsid w:val="00931541"/>
    <w:rsid w:val="009404AD"/>
    <w:rsid w:val="00953E63"/>
    <w:rsid w:val="0096194B"/>
    <w:rsid w:val="00965C7C"/>
    <w:rsid w:val="0098072C"/>
    <w:rsid w:val="009A4837"/>
    <w:rsid w:val="009C0C47"/>
    <w:rsid w:val="009C428B"/>
    <w:rsid w:val="009E19FB"/>
    <w:rsid w:val="009F2CF0"/>
    <w:rsid w:val="009F4CFC"/>
    <w:rsid w:val="00A02F79"/>
    <w:rsid w:val="00A11218"/>
    <w:rsid w:val="00A13033"/>
    <w:rsid w:val="00A232B5"/>
    <w:rsid w:val="00A32684"/>
    <w:rsid w:val="00A402D5"/>
    <w:rsid w:val="00A41861"/>
    <w:rsid w:val="00A43ADF"/>
    <w:rsid w:val="00A55C95"/>
    <w:rsid w:val="00A63F8F"/>
    <w:rsid w:val="00A77D07"/>
    <w:rsid w:val="00A943BA"/>
    <w:rsid w:val="00AA595F"/>
    <w:rsid w:val="00AB56BC"/>
    <w:rsid w:val="00AC62C0"/>
    <w:rsid w:val="00AE179B"/>
    <w:rsid w:val="00AF0869"/>
    <w:rsid w:val="00AF55BA"/>
    <w:rsid w:val="00B032C3"/>
    <w:rsid w:val="00B036FE"/>
    <w:rsid w:val="00B10320"/>
    <w:rsid w:val="00B14675"/>
    <w:rsid w:val="00B20332"/>
    <w:rsid w:val="00B25045"/>
    <w:rsid w:val="00B26B67"/>
    <w:rsid w:val="00B26EF9"/>
    <w:rsid w:val="00B4790A"/>
    <w:rsid w:val="00B50872"/>
    <w:rsid w:val="00B52AE0"/>
    <w:rsid w:val="00B63E9D"/>
    <w:rsid w:val="00B656B4"/>
    <w:rsid w:val="00B81C53"/>
    <w:rsid w:val="00B972AC"/>
    <w:rsid w:val="00BA6E94"/>
    <w:rsid w:val="00BC69E0"/>
    <w:rsid w:val="00BE0848"/>
    <w:rsid w:val="00BE1FB9"/>
    <w:rsid w:val="00BF5F47"/>
    <w:rsid w:val="00C13AD3"/>
    <w:rsid w:val="00C23A49"/>
    <w:rsid w:val="00C24AEB"/>
    <w:rsid w:val="00C26D51"/>
    <w:rsid w:val="00C34009"/>
    <w:rsid w:val="00C34918"/>
    <w:rsid w:val="00C40AFC"/>
    <w:rsid w:val="00C45512"/>
    <w:rsid w:val="00C824A4"/>
    <w:rsid w:val="00C82835"/>
    <w:rsid w:val="00C85AF5"/>
    <w:rsid w:val="00CB01FD"/>
    <w:rsid w:val="00CC30E5"/>
    <w:rsid w:val="00CC36FA"/>
    <w:rsid w:val="00CC7D88"/>
    <w:rsid w:val="00CF3B13"/>
    <w:rsid w:val="00CF42B0"/>
    <w:rsid w:val="00D01278"/>
    <w:rsid w:val="00D05402"/>
    <w:rsid w:val="00D077CA"/>
    <w:rsid w:val="00D101AC"/>
    <w:rsid w:val="00D20982"/>
    <w:rsid w:val="00D24151"/>
    <w:rsid w:val="00D30710"/>
    <w:rsid w:val="00D317F2"/>
    <w:rsid w:val="00D36CC0"/>
    <w:rsid w:val="00D503DA"/>
    <w:rsid w:val="00D52991"/>
    <w:rsid w:val="00D639A2"/>
    <w:rsid w:val="00D67486"/>
    <w:rsid w:val="00D74719"/>
    <w:rsid w:val="00D808AA"/>
    <w:rsid w:val="00D8319D"/>
    <w:rsid w:val="00D861F0"/>
    <w:rsid w:val="00D903C7"/>
    <w:rsid w:val="00D961DA"/>
    <w:rsid w:val="00D974CB"/>
    <w:rsid w:val="00D97A3D"/>
    <w:rsid w:val="00DA7C9D"/>
    <w:rsid w:val="00DB111F"/>
    <w:rsid w:val="00DB42AC"/>
    <w:rsid w:val="00DC01F0"/>
    <w:rsid w:val="00DC306C"/>
    <w:rsid w:val="00DC4948"/>
    <w:rsid w:val="00DD0DF9"/>
    <w:rsid w:val="00DD178E"/>
    <w:rsid w:val="00DD5393"/>
    <w:rsid w:val="00DD5CA9"/>
    <w:rsid w:val="00DE796F"/>
    <w:rsid w:val="00DF3AAC"/>
    <w:rsid w:val="00DF44E3"/>
    <w:rsid w:val="00E037E7"/>
    <w:rsid w:val="00E15DEC"/>
    <w:rsid w:val="00E2555F"/>
    <w:rsid w:val="00E51C82"/>
    <w:rsid w:val="00E5446D"/>
    <w:rsid w:val="00E54E2A"/>
    <w:rsid w:val="00E61654"/>
    <w:rsid w:val="00E646C3"/>
    <w:rsid w:val="00E65176"/>
    <w:rsid w:val="00E72542"/>
    <w:rsid w:val="00E756FC"/>
    <w:rsid w:val="00E85931"/>
    <w:rsid w:val="00E8654F"/>
    <w:rsid w:val="00E879C1"/>
    <w:rsid w:val="00E91A0E"/>
    <w:rsid w:val="00EA664C"/>
    <w:rsid w:val="00EB38D0"/>
    <w:rsid w:val="00EB55AA"/>
    <w:rsid w:val="00ED3D49"/>
    <w:rsid w:val="00EE0D05"/>
    <w:rsid w:val="00EE22F1"/>
    <w:rsid w:val="00EE3F90"/>
    <w:rsid w:val="00F05FD1"/>
    <w:rsid w:val="00F062E9"/>
    <w:rsid w:val="00F14BD5"/>
    <w:rsid w:val="00F17CBD"/>
    <w:rsid w:val="00F308A5"/>
    <w:rsid w:val="00F5274B"/>
    <w:rsid w:val="00F7087B"/>
    <w:rsid w:val="00F944B7"/>
    <w:rsid w:val="00FA0A8E"/>
    <w:rsid w:val="00FB00D2"/>
    <w:rsid w:val="00FB69EF"/>
    <w:rsid w:val="00FD5047"/>
    <w:rsid w:val="00FE27D7"/>
    <w:rsid w:val="00FE3065"/>
    <w:rsid w:val="00FF3685"/>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9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0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6F25C1"/>
    <w:pPr>
      <w:widowControl w:val="0"/>
      <w:autoSpaceDE w:val="0"/>
      <w:autoSpaceDN w:val="0"/>
      <w:adjustRightInd w:val="0"/>
      <w:outlineLvl w:val="0"/>
    </w:pPr>
    <w:rPr>
      <w:rFonts w:eastAsia="Times New Roman"/>
    </w:rPr>
  </w:style>
  <w:style w:type="paragraph" w:styleId="Heading2">
    <w:name w:val="heading 2"/>
    <w:basedOn w:val="Normal"/>
    <w:next w:val="Normal"/>
    <w:link w:val="Heading2Char"/>
    <w:unhideWhenUsed/>
    <w:qFormat/>
    <w:rsid w:val="006F25C1"/>
    <w:pPr>
      <w:widowControl w:val="0"/>
      <w:autoSpaceDE w:val="0"/>
      <w:autoSpaceDN w:val="0"/>
      <w:adjustRightInd w:val="0"/>
      <w:jc w:val="center"/>
      <w:outlineLvl w:val="1"/>
    </w:pPr>
    <w:rPr>
      <w:rFonts w:eastAsia="Times New Roman"/>
      <w:b/>
      <w:bCs/>
    </w:rPr>
  </w:style>
  <w:style w:type="paragraph" w:styleId="Heading4">
    <w:name w:val="heading 4"/>
    <w:basedOn w:val="Normal"/>
    <w:next w:val="Normal"/>
    <w:link w:val="Heading4Char"/>
    <w:semiHidden/>
    <w:unhideWhenUsed/>
    <w:qFormat/>
    <w:rsid w:val="006F25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5C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F25C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6F25C1"/>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6F25C1"/>
    <w:rPr>
      <w:color w:val="0000FF"/>
      <w:u w:val="single"/>
    </w:rPr>
  </w:style>
  <w:style w:type="paragraph" w:styleId="BodyText">
    <w:name w:val="Body Text"/>
    <w:basedOn w:val="Normal"/>
    <w:link w:val="BodyTextChar"/>
    <w:semiHidden/>
    <w:unhideWhenUsed/>
    <w:rsid w:val="006F25C1"/>
    <w:pPr>
      <w:widowControl w:val="0"/>
      <w:autoSpaceDE w:val="0"/>
      <w:autoSpaceDN w:val="0"/>
      <w:adjustRightInd w:val="0"/>
    </w:pPr>
    <w:rPr>
      <w:rFonts w:eastAsia="Times New Roman"/>
    </w:rPr>
  </w:style>
  <w:style w:type="character" w:customStyle="1" w:styleId="BodyTextChar">
    <w:name w:val="Body Text Char"/>
    <w:basedOn w:val="DefaultParagraphFont"/>
    <w:link w:val="BodyText"/>
    <w:semiHidden/>
    <w:rsid w:val="006F25C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F25C1"/>
    <w:pPr>
      <w:widowControl w:val="0"/>
      <w:autoSpaceDE w:val="0"/>
      <w:autoSpaceDN w:val="0"/>
      <w:adjustRightInd w:val="0"/>
    </w:pPr>
    <w:rPr>
      <w:rFonts w:eastAsia="Times New Roman"/>
      <w:b/>
      <w:bCs/>
    </w:rPr>
  </w:style>
  <w:style w:type="character" w:customStyle="1" w:styleId="BodyTextIndentChar">
    <w:name w:val="Body Text Indent Char"/>
    <w:basedOn w:val="DefaultParagraphFont"/>
    <w:link w:val="BodyTextIndent"/>
    <w:semiHidden/>
    <w:rsid w:val="006F25C1"/>
    <w:rPr>
      <w:rFonts w:ascii="Times New Roman" w:eastAsia="Times New Roman" w:hAnsi="Times New Roman" w:cs="Times New Roman"/>
      <w:b/>
      <w:bCs/>
      <w:sz w:val="24"/>
      <w:szCs w:val="24"/>
    </w:rPr>
  </w:style>
  <w:style w:type="character" w:customStyle="1" w:styleId="SYSHYPERTEXT">
    <w:name w:val="SYS_HYPERTEXT"/>
    <w:rsid w:val="006F25C1"/>
    <w:rPr>
      <w:b/>
      <w:bCs/>
      <w:color w:val="00AA00"/>
      <w:u w:val="single"/>
    </w:rPr>
  </w:style>
  <w:style w:type="character" w:styleId="Emphasis">
    <w:name w:val="Emphasis"/>
    <w:basedOn w:val="DefaultParagraphFont"/>
    <w:qFormat/>
    <w:rsid w:val="006F25C1"/>
    <w:rPr>
      <w:i/>
      <w:iCs/>
    </w:rPr>
  </w:style>
  <w:style w:type="paragraph" w:styleId="Header">
    <w:name w:val="header"/>
    <w:basedOn w:val="Normal"/>
    <w:link w:val="HeaderChar"/>
    <w:uiPriority w:val="99"/>
    <w:unhideWhenUsed/>
    <w:rsid w:val="008C6E0E"/>
    <w:pPr>
      <w:widowControl w:val="0"/>
      <w:tabs>
        <w:tab w:val="center" w:pos="4680"/>
        <w:tab w:val="right" w:pos="9360"/>
      </w:tabs>
      <w:autoSpaceDE w:val="0"/>
      <w:autoSpaceDN w:val="0"/>
      <w:adjustRightInd w:val="0"/>
    </w:pPr>
    <w:rPr>
      <w:rFonts w:eastAsia="Times New Roman"/>
      <w:sz w:val="20"/>
      <w:szCs w:val="20"/>
    </w:rPr>
  </w:style>
  <w:style w:type="character" w:customStyle="1" w:styleId="HeaderChar">
    <w:name w:val="Header Char"/>
    <w:basedOn w:val="DefaultParagraphFont"/>
    <w:link w:val="Header"/>
    <w:uiPriority w:val="99"/>
    <w:rsid w:val="008C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6E0E"/>
    <w:pPr>
      <w:widowControl w:val="0"/>
      <w:tabs>
        <w:tab w:val="center" w:pos="4680"/>
        <w:tab w:val="right" w:pos="9360"/>
      </w:tabs>
      <w:autoSpaceDE w:val="0"/>
      <w:autoSpaceDN w:val="0"/>
      <w:adjustRightInd w:val="0"/>
    </w:pPr>
    <w:rPr>
      <w:rFonts w:eastAsia="Times New Roman"/>
      <w:sz w:val="20"/>
      <w:szCs w:val="20"/>
    </w:rPr>
  </w:style>
  <w:style w:type="character" w:customStyle="1" w:styleId="FooterChar">
    <w:name w:val="Footer Char"/>
    <w:basedOn w:val="DefaultParagraphFont"/>
    <w:link w:val="Footer"/>
    <w:uiPriority w:val="99"/>
    <w:rsid w:val="008C6E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077CA"/>
    <w:rPr>
      <w:color w:val="800080" w:themeColor="followedHyperlink"/>
      <w:u w:val="single"/>
    </w:rPr>
  </w:style>
  <w:style w:type="paragraph" w:styleId="BalloonText">
    <w:name w:val="Balloon Text"/>
    <w:basedOn w:val="Normal"/>
    <w:link w:val="BalloonTextChar"/>
    <w:uiPriority w:val="99"/>
    <w:semiHidden/>
    <w:unhideWhenUsed/>
    <w:rsid w:val="007B6529"/>
    <w:rPr>
      <w:rFonts w:ascii="Tahoma" w:hAnsi="Tahoma" w:cs="Tahoma"/>
      <w:sz w:val="16"/>
      <w:szCs w:val="16"/>
    </w:rPr>
  </w:style>
  <w:style w:type="character" w:customStyle="1" w:styleId="BalloonTextChar">
    <w:name w:val="Balloon Text Char"/>
    <w:basedOn w:val="DefaultParagraphFont"/>
    <w:link w:val="BalloonText"/>
    <w:uiPriority w:val="99"/>
    <w:semiHidden/>
    <w:rsid w:val="007B6529"/>
    <w:rPr>
      <w:rFonts w:ascii="Tahoma" w:eastAsia="Times New Roman" w:hAnsi="Tahoma" w:cs="Tahoma"/>
      <w:sz w:val="16"/>
      <w:szCs w:val="16"/>
    </w:rPr>
  </w:style>
  <w:style w:type="character" w:styleId="Strong">
    <w:name w:val="Strong"/>
    <w:basedOn w:val="DefaultParagraphFont"/>
    <w:uiPriority w:val="22"/>
    <w:qFormat/>
    <w:rsid w:val="008E57F6"/>
    <w:rPr>
      <w:b/>
      <w:bCs/>
    </w:rPr>
  </w:style>
  <w:style w:type="paragraph" w:styleId="ListParagraph">
    <w:name w:val="List Paragraph"/>
    <w:basedOn w:val="Normal"/>
    <w:uiPriority w:val="34"/>
    <w:qFormat/>
    <w:rsid w:val="000B5731"/>
    <w:pPr>
      <w:widowControl w:val="0"/>
      <w:autoSpaceDE w:val="0"/>
      <w:autoSpaceDN w:val="0"/>
      <w:adjustRightInd w:val="0"/>
      <w:ind w:left="720"/>
      <w:contextualSpacing/>
    </w:pPr>
    <w:rPr>
      <w:rFonts w:eastAsia="Times New Roman"/>
      <w:sz w:val="20"/>
      <w:szCs w:val="20"/>
    </w:rPr>
  </w:style>
  <w:style w:type="paragraph" w:styleId="NormalWeb">
    <w:name w:val="Normal (Web)"/>
    <w:basedOn w:val="Normal"/>
    <w:uiPriority w:val="99"/>
    <w:unhideWhenUsed/>
    <w:rsid w:val="00494B0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0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6F25C1"/>
    <w:pPr>
      <w:widowControl w:val="0"/>
      <w:autoSpaceDE w:val="0"/>
      <w:autoSpaceDN w:val="0"/>
      <w:adjustRightInd w:val="0"/>
      <w:outlineLvl w:val="0"/>
    </w:pPr>
    <w:rPr>
      <w:rFonts w:eastAsia="Times New Roman"/>
    </w:rPr>
  </w:style>
  <w:style w:type="paragraph" w:styleId="Heading2">
    <w:name w:val="heading 2"/>
    <w:basedOn w:val="Normal"/>
    <w:next w:val="Normal"/>
    <w:link w:val="Heading2Char"/>
    <w:unhideWhenUsed/>
    <w:qFormat/>
    <w:rsid w:val="006F25C1"/>
    <w:pPr>
      <w:widowControl w:val="0"/>
      <w:autoSpaceDE w:val="0"/>
      <w:autoSpaceDN w:val="0"/>
      <w:adjustRightInd w:val="0"/>
      <w:jc w:val="center"/>
      <w:outlineLvl w:val="1"/>
    </w:pPr>
    <w:rPr>
      <w:rFonts w:eastAsia="Times New Roman"/>
      <w:b/>
      <w:bCs/>
    </w:rPr>
  </w:style>
  <w:style w:type="paragraph" w:styleId="Heading4">
    <w:name w:val="heading 4"/>
    <w:basedOn w:val="Normal"/>
    <w:next w:val="Normal"/>
    <w:link w:val="Heading4Char"/>
    <w:semiHidden/>
    <w:unhideWhenUsed/>
    <w:qFormat/>
    <w:rsid w:val="006F25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5C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F25C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6F25C1"/>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6F25C1"/>
    <w:rPr>
      <w:color w:val="0000FF"/>
      <w:u w:val="single"/>
    </w:rPr>
  </w:style>
  <w:style w:type="paragraph" w:styleId="BodyText">
    <w:name w:val="Body Text"/>
    <w:basedOn w:val="Normal"/>
    <w:link w:val="BodyTextChar"/>
    <w:semiHidden/>
    <w:unhideWhenUsed/>
    <w:rsid w:val="006F25C1"/>
    <w:pPr>
      <w:widowControl w:val="0"/>
      <w:autoSpaceDE w:val="0"/>
      <w:autoSpaceDN w:val="0"/>
      <w:adjustRightInd w:val="0"/>
    </w:pPr>
    <w:rPr>
      <w:rFonts w:eastAsia="Times New Roman"/>
    </w:rPr>
  </w:style>
  <w:style w:type="character" w:customStyle="1" w:styleId="BodyTextChar">
    <w:name w:val="Body Text Char"/>
    <w:basedOn w:val="DefaultParagraphFont"/>
    <w:link w:val="BodyText"/>
    <w:semiHidden/>
    <w:rsid w:val="006F25C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F25C1"/>
    <w:pPr>
      <w:widowControl w:val="0"/>
      <w:autoSpaceDE w:val="0"/>
      <w:autoSpaceDN w:val="0"/>
      <w:adjustRightInd w:val="0"/>
    </w:pPr>
    <w:rPr>
      <w:rFonts w:eastAsia="Times New Roman"/>
      <w:b/>
      <w:bCs/>
    </w:rPr>
  </w:style>
  <w:style w:type="character" w:customStyle="1" w:styleId="BodyTextIndentChar">
    <w:name w:val="Body Text Indent Char"/>
    <w:basedOn w:val="DefaultParagraphFont"/>
    <w:link w:val="BodyTextIndent"/>
    <w:semiHidden/>
    <w:rsid w:val="006F25C1"/>
    <w:rPr>
      <w:rFonts w:ascii="Times New Roman" w:eastAsia="Times New Roman" w:hAnsi="Times New Roman" w:cs="Times New Roman"/>
      <w:b/>
      <w:bCs/>
      <w:sz w:val="24"/>
      <w:szCs w:val="24"/>
    </w:rPr>
  </w:style>
  <w:style w:type="character" w:customStyle="1" w:styleId="SYSHYPERTEXT">
    <w:name w:val="SYS_HYPERTEXT"/>
    <w:rsid w:val="006F25C1"/>
    <w:rPr>
      <w:b/>
      <w:bCs/>
      <w:color w:val="00AA00"/>
      <w:u w:val="single"/>
    </w:rPr>
  </w:style>
  <w:style w:type="character" w:styleId="Emphasis">
    <w:name w:val="Emphasis"/>
    <w:basedOn w:val="DefaultParagraphFont"/>
    <w:qFormat/>
    <w:rsid w:val="006F25C1"/>
    <w:rPr>
      <w:i/>
      <w:iCs/>
    </w:rPr>
  </w:style>
  <w:style w:type="paragraph" w:styleId="Header">
    <w:name w:val="header"/>
    <w:basedOn w:val="Normal"/>
    <w:link w:val="HeaderChar"/>
    <w:uiPriority w:val="99"/>
    <w:unhideWhenUsed/>
    <w:rsid w:val="008C6E0E"/>
    <w:pPr>
      <w:widowControl w:val="0"/>
      <w:tabs>
        <w:tab w:val="center" w:pos="4680"/>
        <w:tab w:val="right" w:pos="9360"/>
      </w:tabs>
      <w:autoSpaceDE w:val="0"/>
      <w:autoSpaceDN w:val="0"/>
      <w:adjustRightInd w:val="0"/>
    </w:pPr>
    <w:rPr>
      <w:rFonts w:eastAsia="Times New Roman"/>
      <w:sz w:val="20"/>
      <w:szCs w:val="20"/>
    </w:rPr>
  </w:style>
  <w:style w:type="character" w:customStyle="1" w:styleId="HeaderChar">
    <w:name w:val="Header Char"/>
    <w:basedOn w:val="DefaultParagraphFont"/>
    <w:link w:val="Header"/>
    <w:uiPriority w:val="99"/>
    <w:rsid w:val="008C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6E0E"/>
    <w:pPr>
      <w:widowControl w:val="0"/>
      <w:tabs>
        <w:tab w:val="center" w:pos="4680"/>
        <w:tab w:val="right" w:pos="9360"/>
      </w:tabs>
      <w:autoSpaceDE w:val="0"/>
      <w:autoSpaceDN w:val="0"/>
      <w:adjustRightInd w:val="0"/>
    </w:pPr>
    <w:rPr>
      <w:rFonts w:eastAsia="Times New Roman"/>
      <w:sz w:val="20"/>
      <w:szCs w:val="20"/>
    </w:rPr>
  </w:style>
  <w:style w:type="character" w:customStyle="1" w:styleId="FooterChar">
    <w:name w:val="Footer Char"/>
    <w:basedOn w:val="DefaultParagraphFont"/>
    <w:link w:val="Footer"/>
    <w:uiPriority w:val="99"/>
    <w:rsid w:val="008C6E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077CA"/>
    <w:rPr>
      <w:color w:val="800080" w:themeColor="followedHyperlink"/>
      <w:u w:val="single"/>
    </w:rPr>
  </w:style>
  <w:style w:type="paragraph" w:styleId="BalloonText">
    <w:name w:val="Balloon Text"/>
    <w:basedOn w:val="Normal"/>
    <w:link w:val="BalloonTextChar"/>
    <w:uiPriority w:val="99"/>
    <w:semiHidden/>
    <w:unhideWhenUsed/>
    <w:rsid w:val="007B6529"/>
    <w:rPr>
      <w:rFonts w:ascii="Tahoma" w:hAnsi="Tahoma" w:cs="Tahoma"/>
      <w:sz w:val="16"/>
      <w:szCs w:val="16"/>
    </w:rPr>
  </w:style>
  <w:style w:type="character" w:customStyle="1" w:styleId="BalloonTextChar">
    <w:name w:val="Balloon Text Char"/>
    <w:basedOn w:val="DefaultParagraphFont"/>
    <w:link w:val="BalloonText"/>
    <w:uiPriority w:val="99"/>
    <w:semiHidden/>
    <w:rsid w:val="007B6529"/>
    <w:rPr>
      <w:rFonts w:ascii="Tahoma" w:eastAsia="Times New Roman" w:hAnsi="Tahoma" w:cs="Tahoma"/>
      <w:sz w:val="16"/>
      <w:szCs w:val="16"/>
    </w:rPr>
  </w:style>
  <w:style w:type="character" w:styleId="Strong">
    <w:name w:val="Strong"/>
    <w:basedOn w:val="DefaultParagraphFont"/>
    <w:uiPriority w:val="22"/>
    <w:qFormat/>
    <w:rsid w:val="008E57F6"/>
    <w:rPr>
      <w:b/>
      <w:bCs/>
    </w:rPr>
  </w:style>
  <w:style w:type="paragraph" w:styleId="ListParagraph">
    <w:name w:val="List Paragraph"/>
    <w:basedOn w:val="Normal"/>
    <w:uiPriority w:val="34"/>
    <w:qFormat/>
    <w:rsid w:val="000B5731"/>
    <w:pPr>
      <w:widowControl w:val="0"/>
      <w:autoSpaceDE w:val="0"/>
      <w:autoSpaceDN w:val="0"/>
      <w:adjustRightInd w:val="0"/>
      <w:ind w:left="720"/>
      <w:contextualSpacing/>
    </w:pPr>
    <w:rPr>
      <w:rFonts w:eastAsia="Times New Roman"/>
      <w:sz w:val="20"/>
      <w:szCs w:val="20"/>
    </w:rPr>
  </w:style>
  <w:style w:type="paragraph" w:styleId="NormalWeb">
    <w:name w:val="Normal (Web)"/>
    <w:basedOn w:val="Normal"/>
    <w:uiPriority w:val="99"/>
    <w:unhideWhenUsed/>
    <w:rsid w:val="00494B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408">
      <w:bodyDiv w:val="1"/>
      <w:marLeft w:val="0"/>
      <w:marRight w:val="0"/>
      <w:marTop w:val="0"/>
      <w:marBottom w:val="0"/>
      <w:divBdr>
        <w:top w:val="none" w:sz="0" w:space="0" w:color="auto"/>
        <w:left w:val="none" w:sz="0" w:space="0" w:color="auto"/>
        <w:bottom w:val="none" w:sz="0" w:space="0" w:color="auto"/>
        <w:right w:val="none" w:sz="0" w:space="0" w:color="auto"/>
      </w:divBdr>
    </w:div>
    <w:div w:id="1397779138">
      <w:bodyDiv w:val="1"/>
      <w:marLeft w:val="0"/>
      <w:marRight w:val="0"/>
      <w:marTop w:val="0"/>
      <w:marBottom w:val="0"/>
      <w:divBdr>
        <w:top w:val="none" w:sz="0" w:space="0" w:color="auto"/>
        <w:left w:val="none" w:sz="0" w:space="0" w:color="auto"/>
        <w:bottom w:val="none" w:sz="0" w:space="0" w:color="auto"/>
        <w:right w:val="none" w:sz="0" w:space="0" w:color="auto"/>
      </w:divBdr>
      <w:divsChild>
        <w:div w:id="1406999912">
          <w:marLeft w:val="0"/>
          <w:marRight w:val="0"/>
          <w:marTop w:val="0"/>
          <w:marBottom w:val="0"/>
          <w:divBdr>
            <w:top w:val="none" w:sz="0" w:space="0" w:color="auto"/>
            <w:left w:val="none" w:sz="0" w:space="0" w:color="auto"/>
            <w:bottom w:val="none" w:sz="0" w:space="0" w:color="auto"/>
            <w:right w:val="none" w:sz="0" w:space="0" w:color="auto"/>
          </w:divBdr>
        </w:div>
        <w:div w:id="1082067117">
          <w:marLeft w:val="0"/>
          <w:marRight w:val="0"/>
          <w:marTop w:val="0"/>
          <w:marBottom w:val="0"/>
          <w:divBdr>
            <w:top w:val="none" w:sz="0" w:space="0" w:color="auto"/>
            <w:left w:val="none" w:sz="0" w:space="0" w:color="auto"/>
            <w:bottom w:val="none" w:sz="0" w:space="0" w:color="auto"/>
            <w:right w:val="none" w:sz="0" w:space="0" w:color="auto"/>
          </w:divBdr>
        </w:div>
        <w:div w:id="1477182268">
          <w:marLeft w:val="0"/>
          <w:marRight w:val="0"/>
          <w:marTop w:val="0"/>
          <w:marBottom w:val="0"/>
          <w:divBdr>
            <w:top w:val="none" w:sz="0" w:space="0" w:color="auto"/>
            <w:left w:val="none" w:sz="0" w:space="0" w:color="auto"/>
            <w:bottom w:val="none" w:sz="0" w:space="0" w:color="auto"/>
            <w:right w:val="none" w:sz="0" w:space="0" w:color="auto"/>
          </w:divBdr>
        </w:div>
        <w:div w:id="595864286">
          <w:marLeft w:val="0"/>
          <w:marRight w:val="0"/>
          <w:marTop w:val="0"/>
          <w:marBottom w:val="0"/>
          <w:divBdr>
            <w:top w:val="none" w:sz="0" w:space="0" w:color="auto"/>
            <w:left w:val="none" w:sz="0" w:space="0" w:color="auto"/>
            <w:bottom w:val="none" w:sz="0" w:space="0" w:color="auto"/>
            <w:right w:val="none" w:sz="0" w:space="0" w:color="auto"/>
          </w:divBdr>
        </w:div>
        <w:div w:id="772170598">
          <w:marLeft w:val="0"/>
          <w:marRight w:val="0"/>
          <w:marTop w:val="0"/>
          <w:marBottom w:val="0"/>
          <w:divBdr>
            <w:top w:val="none" w:sz="0" w:space="0" w:color="auto"/>
            <w:left w:val="none" w:sz="0" w:space="0" w:color="auto"/>
            <w:bottom w:val="none" w:sz="0" w:space="0" w:color="auto"/>
            <w:right w:val="none" w:sz="0" w:space="0" w:color="auto"/>
          </w:divBdr>
        </w:div>
        <w:div w:id="1519150832">
          <w:marLeft w:val="0"/>
          <w:marRight w:val="0"/>
          <w:marTop w:val="0"/>
          <w:marBottom w:val="0"/>
          <w:divBdr>
            <w:top w:val="none" w:sz="0" w:space="0" w:color="auto"/>
            <w:left w:val="none" w:sz="0" w:space="0" w:color="auto"/>
            <w:bottom w:val="none" w:sz="0" w:space="0" w:color="auto"/>
            <w:right w:val="none" w:sz="0" w:space="0" w:color="auto"/>
          </w:divBdr>
        </w:div>
        <w:div w:id="965115251">
          <w:marLeft w:val="0"/>
          <w:marRight w:val="0"/>
          <w:marTop w:val="0"/>
          <w:marBottom w:val="0"/>
          <w:divBdr>
            <w:top w:val="none" w:sz="0" w:space="0" w:color="auto"/>
            <w:left w:val="none" w:sz="0" w:space="0" w:color="auto"/>
            <w:bottom w:val="none" w:sz="0" w:space="0" w:color="auto"/>
            <w:right w:val="none" w:sz="0" w:space="0" w:color="auto"/>
          </w:divBdr>
        </w:div>
      </w:divsChild>
    </w:div>
    <w:div w:id="1444153849">
      <w:bodyDiv w:val="1"/>
      <w:marLeft w:val="0"/>
      <w:marRight w:val="0"/>
      <w:marTop w:val="0"/>
      <w:marBottom w:val="0"/>
      <w:divBdr>
        <w:top w:val="none" w:sz="0" w:space="0" w:color="auto"/>
        <w:left w:val="none" w:sz="0" w:space="0" w:color="auto"/>
        <w:bottom w:val="none" w:sz="0" w:space="0" w:color="auto"/>
        <w:right w:val="none" w:sz="0" w:space="0" w:color="auto"/>
      </w:divBdr>
    </w:div>
    <w:div w:id="1603999650">
      <w:bodyDiv w:val="1"/>
      <w:marLeft w:val="0"/>
      <w:marRight w:val="0"/>
      <w:marTop w:val="0"/>
      <w:marBottom w:val="0"/>
      <w:divBdr>
        <w:top w:val="none" w:sz="0" w:space="0" w:color="auto"/>
        <w:left w:val="none" w:sz="0" w:space="0" w:color="auto"/>
        <w:bottom w:val="none" w:sz="0" w:space="0" w:color="auto"/>
        <w:right w:val="none" w:sz="0" w:space="0" w:color="auto"/>
      </w:divBdr>
    </w:div>
    <w:div w:id="1730106898">
      <w:bodyDiv w:val="1"/>
      <w:marLeft w:val="0"/>
      <w:marRight w:val="0"/>
      <w:marTop w:val="0"/>
      <w:marBottom w:val="0"/>
      <w:divBdr>
        <w:top w:val="none" w:sz="0" w:space="0" w:color="auto"/>
        <w:left w:val="none" w:sz="0" w:space="0" w:color="auto"/>
        <w:bottom w:val="none" w:sz="0" w:space="0" w:color="auto"/>
        <w:right w:val="none" w:sz="0" w:space="0" w:color="auto"/>
      </w:divBdr>
    </w:div>
    <w:div w:id="1862744774">
      <w:bodyDiv w:val="1"/>
      <w:marLeft w:val="0"/>
      <w:marRight w:val="0"/>
      <w:marTop w:val="0"/>
      <w:marBottom w:val="0"/>
      <w:divBdr>
        <w:top w:val="none" w:sz="0" w:space="0" w:color="auto"/>
        <w:left w:val="none" w:sz="0" w:space="0" w:color="auto"/>
        <w:bottom w:val="none" w:sz="0" w:space="0" w:color="auto"/>
        <w:right w:val="none" w:sz="0" w:space="0" w:color="auto"/>
      </w:divBdr>
    </w:div>
    <w:div w:id="18919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alvin.edu/academic/cas/gpa/pre1933.htm" TargetMode="External"/><Relationship Id="rId14" Type="http://schemas.openxmlformats.org/officeDocument/2006/relationships/hyperlink" Target="http://www.calvin.edu/academic/cas/gpa/ww2era.htm" TargetMode="External"/><Relationship Id="rId15" Type="http://schemas.openxmlformats.org/officeDocument/2006/relationships/hyperlink" Target="http://www.calvin.edu/academic/cas/gpa/catech.htm" TargetMode="External"/><Relationship Id="rId16" Type="http://schemas.openxmlformats.org/officeDocument/2006/relationships/hyperlink" Target="http://www.calvin.edu/academic/cas/gpa/responses.htm" TargetMode="External"/><Relationship Id="rId17" Type="http://schemas.openxmlformats.org/officeDocument/2006/relationships/hyperlink" Target="http://www.calvin.edu/academic/cas/gpa/ww2era.htm" TargetMode="External"/><Relationship Id="rId18" Type="http://schemas.openxmlformats.org/officeDocument/2006/relationships/hyperlink" Target="http://www.calvin.edu/academic/cas/gpa/fuchs.htm" TargetMode="External"/><Relationship Id="rId19" Type="http://schemas.openxmlformats.org/officeDocument/2006/relationships/hyperlink" Target="http://www.calvin.edu/academic/cas/gpa/thumb.htm" TargetMode="External"/><Relationship Id="rId50" Type="http://schemas.openxmlformats.org/officeDocument/2006/relationships/hyperlink" Target="http://somewereneighbors.ushmm.org/" TargetMode="External"/><Relationship Id="rId51" Type="http://schemas.openxmlformats.org/officeDocument/2006/relationships/hyperlink" Target="http://somewereneighbors.ushmm.org/" TargetMode="External"/><Relationship Id="rId52" Type="http://schemas.openxmlformats.org/officeDocument/2006/relationships/hyperlink" Target="http://www.hdot.org" TargetMode="Externa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1.yadvashem.org/about_holocaust/documents/part2/doc86.html" TargetMode="External"/><Relationship Id="rId41" Type="http://schemas.openxmlformats.org/officeDocument/2006/relationships/hyperlink" Target="http://www1.yadvashem.org/about_holocaust/documents/part2/doc97.html" TargetMode="External"/><Relationship Id="rId42" Type="http://schemas.openxmlformats.org/officeDocument/2006/relationships/hyperlink" Target="http://www1.yadvashem.org/about_holocaust/documents/part2/doc106.html" TargetMode="External"/><Relationship Id="rId43" Type="http://schemas.openxmlformats.org/officeDocument/2006/relationships/hyperlink" Target="http://www1.yadvashem.org/about_holocaust/documents/part3/doc177.html" TargetMode="External"/><Relationship Id="rId44" Type="http://schemas.openxmlformats.org/officeDocument/2006/relationships/hyperlink" Target="http://www1.yadvashem.org/about_holocaust/documents/part3/doc169.html" TargetMode="External"/><Relationship Id="rId45" Type="http://schemas.openxmlformats.org/officeDocument/2006/relationships/hyperlink" Target="http://www1.yadvashem.org/about_holocaust/documents/part3/doc170.html" TargetMode="External"/><Relationship Id="rId46" Type="http://schemas.openxmlformats.org/officeDocument/2006/relationships/hyperlink" Target="http://www1.yadvashem.org/about_holocaust/documents/part3/doc170.html" TargetMode="External"/><Relationship Id="rId47" Type="http://schemas.openxmlformats.org/officeDocument/2006/relationships/hyperlink" Target="http://somewereneighbors.ushmm.org/" TargetMode="External"/><Relationship Id="rId48" Type="http://schemas.openxmlformats.org/officeDocument/2006/relationships/hyperlink" Target="http://somewereneighbors.ushmm.org/" TargetMode="External"/><Relationship Id="rId49" Type="http://schemas.openxmlformats.org/officeDocument/2006/relationships/hyperlink" Target="http://somewereneighbors.ushmm.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h.brittingham@emory.edu" TargetMode="External"/><Relationship Id="rId9" Type="http://schemas.openxmlformats.org/officeDocument/2006/relationships/hyperlink" Target="http://www.ushmm.org/wlc/en/media_nm.php?ModuleId=10005143&amp;MediaId=7827" TargetMode="External"/><Relationship Id="rId30" Type="http://schemas.openxmlformats.org/officeDocument/2006/relationships/hyperlink" Target="http://somewereneighbors.ushmm.org/" TargetMode="External"/><Relationship Id="rId31" Type="http://schemas.openxmlformats.org/officeDocument/2006/relationships/hyperlink" Target="http://www.ushmm.org/propaganda/exhibit.html" TargetMode="External"/><Relationship Id="rId32" Type="http://schemas.openxmlformats.org/officeDocument/2006/relationships/hyperlink" Target="http://www.ushmm.org/information/museum-programs-and-calendar/first-person-program/first-person-podcast/frank-liebermann-changes-in-germany-after-nazi-rise-to-power" TargetMode="External"/><Relationship Id="rId33" Type="http://schemas.openxmlformats.org/officeDocument/2006/relationships/hyperlink" Target="http://www.ushmm.org/information/museum-programs-and-calendar/first-person-program/first-person-podcast/esther-starobin-fate-of-family-that-remained-in-germany" TargetMode="External"/><Relationship Id="rId34" Type="http://schemas.openxmlformats.org/officeDocument/2006/relationships/hyperlink" Target="http://somewereneighbors.ushmm.org/" TargetMode="External"/><Relationship Id="rId35" Type="http://schemas.openxmlformats.org/officeDocument/2006/relationships/hyperlink" Target="http://somewereneighbors.ushmm.org/" TargetMode="External"/><Relationship Id="rId36" Type="http://schemas.openxmlformats.org/officeDocument/2006/relationships/hyperlink" Target="http://somewereneighbors.ushmm.org/" TargetMode="External"/><Relationship Id="rId37" Type="http://schemas.openxmlformats.org/officeDocument/2006/relationships/hyperlink" Target="http://somewereneighbors.ushmm.org/" TargetMode="External"/><Relationship Id="rId38" Type="http://schemas.openxmlformats.org/officeDocument/2006/relationships/hyperlink" Target="http://0.tqn.com/d/history1900s/1/0/D/6/EasternEurope3.JPG" TargetMode="External"/><Relationship Id="rId39" Type="http://schemas.openxmlformats.org/officeDocument/2006/relationships/hyperlink" Target="http://www1.yadvashem.org/about_holocaust/document%20/part2/doc73.html" TargetMode="External"/><Relationship Id="rId20" Type="http://schemas.openxmlformats.org/officeDocument/2006/relationships/hyperlink" Target="http://www.calvin.edu/academic/cas/gpa/pudel.htm" TargetMode="External"/><Relationship Id="rId21" Type="http://schemas.openxmlformats.org/officeDocument/2006/relationships/hyperlink" Target="http://www.holocaustresearchproject.org/holoprelude/kristallnacht.html" TargetMode="External"/><Relationship Id="rId22" Type="http://schemas.openxmlformats.org/officeDocument/2006/relationships/hyperlink" Target="http://www.ushmm.org/wlc/en/media_oi.php?ModuleId=10005201&amp;MediaId=1158" TargetMode="External"/><Relationship Id="rId23" Type="http://schemas.openxmlformats.org/officeDocument/2006/relationships/hyperlink" Target="http://www.ushmm.org/museum/publicprograms/programs/firstperson/podcast/detail.php?EventId=B6250E4D-C26B-437F-B065-4714672E1E24" TargetMode="External"/><Relationship Id="rId24" Type="http://schemas.openxmlformats.org/officeDocument/2006/relationships/hyperlink" Target="https://www.ushmm.org/information/visit-the-museum/programs-activities/first-person-program/first-person-podcast/gerald-liebenau-memories-of-kristallnacht" TargetMode="External"/><Relationship Id="rId25" Type="http://schemas.openxmlformats.org/officeDocument/2006/relationships/hyperlink" Target="http://somewereneighbors.ushmm.org/" TargetMode="External"/><Relationship Id="rId26" Type="http://schemas.openxmlformats.org/officeDocument/2006/relationships/hyperlink" Target="http://somewereneighbors.ushmm.org/" TargetMode="External"/><Relationship Id="rId27" Type="http://schemas.openxmlformats.org/officeDocument/2006/relationships/hyperlink" Target="http://somewereneighbors.ushmm.org/" TargetMode="External"/><Relationship Id="rId28" Type="http://schemas.openxmlformats.org/officeDocument/2006/relationships/hyperlink" Target="http://somewereneighbors.ushmm.org/" TargetMode="External"/><Relationship Id="rId29" Type="http://schemas.openxmlformats.org/officeDocument/2006/relationships/hyperlink" Target="http://somewereneighbors.ushmm.org/" TargetMode="External"/><Relationship Id="rId10" Type="http://schemas.openxmlformats.org/officeDocument/2006/relationships/hyperlink" Target="http://www.albany.edu/writers-inst/webpages4/filmnotes/fns07n6.html" TargetMode="External"/><Relationship Id="rId11" Type="http://schemas.openxmlformats.org/officeDocument/2006/relationships/hyperlink" Target="http://www.historyplace.com/worldwar2/triumph/tr-will.htm" TargetMode="External"/><Relationship Id="rId12" Type="http://schemas.openxmlformats.org/officeDocument/2006/relationships/hyperlink" Target="http://www.bytwerk.com/gpa/neuesvol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2632</Words>
  <Characters>15003</Characters>
  <Application>Microsoft Macintosh Word</Application>
  <DocSecurity>0</DocSecurity>
  <Lines>125</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Spring 2018			 	 	Professor Deborah Lipstadt</vt:lpstr>
      <vt:lpstr>REL 324/JS 324/HIST 385            	 	Office Hrs. Tu/Th: 10-11 and by apt.	</vt:lpstr>
      <vt:lpstr/>
    </vt:vector>
  </TitlesOfParts>
  <Company>Emory University</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Lipstadt</dc:creator>
  <cp:keywords/>
  <dc:description/>
  <cp:lastModifiedBy>a.judith.brittingham</cp:lastModifiedBy>
  <cp:revision>2</cp:revision>
  <cp:lastPrinted>2015-01-13T15:08:00Z</cp:lastPrinted>
  <dcterms:created xsi:type="dcterms:W3CDTF">2018-12-25T06:07:00Z</dcterms:created>
  <dcterms:modified xsi:type="dcterms:W3CDTF">2018-12-25T06:07:00Z</dcterms:modified>
</cp:coreProperties>
</file>